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E1159" w14:textId="19F0D871"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w:t>
      </w:r>
      <w:r w:rsidR="00AC1F64">
        <w:rPr>
          <w:rFonts w:ascii="Times New Roman" w:eastAsia="SimSun" w:hAnsi="Times New Roman"/>
          <w:b/>
          <w:sz w:val="24"/>
          <w:lang w:val="en-US" w:eastAsia="zh-CN"/>
        </w:rPr>
        <w:t>10</w:t>
      </w:r>
      <w:r w:rsidR="00720EE3">
        <w:rPr>
          <w:rFonts w:ascii="Times New Roman" w:eastAsia="SimSun" w:hAnsi="Times New Roman"/>
          <w:b/>
          <w:sz w:val="24"/>
          <w:lang w:val="en-US" w:eastAsia="zh-CN"/>
        </w:rPr>
        <w:t>bis-e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5E60C6" w:rsidRPr="00EB4027">
        <w:rPr>
          <w:rFonts w:ascii="Times New Roman" w:eastAsia="SimSun" w:hAnsi="Times New Roman"/>
          <w:b/>
          <w:sz w:val="24"/>
          <w:lang w:val="en-US" w:eastAsia="zh-CN"/>
        </w:rPr>
        <w:t>2</w:t>
      </w:r>
      <w:r w:rsidR="005E60C6">
        <w:rPr>
          <w:rFonts w:ascii="Times New Roman" w:eastAsia="SimSun" w:hAnsi="Times New Roman"/>
          <w:b/>
          <w:sz w:val="24"/>
          <w:lang w:val="en-US" w:eastAsia="zh-CN"/>
        </w:rPr>
        <w:t>20</w:t>
      </w:r>
      <w:r w:rsidR="00C40175">
        <w:rPr>
          <w:rFonts w:ascii="Times New Roman" w:eastAsia="SimSun" w:hAnsi="Times New Roman"/>
          <w:b/>
          <w:sz w:val="24"/>
          <w:lang w:val="en-US" w:eastAsia="zh-CN"/>
        </w:rPr>
        <w:t>9660</w:t>
      </w:r>
    </w:p>
    <w:p w14:paraId="6C980C14" w14:textId="2A935B9A" w:rsidR="00B2275C" w:rsidRPr="00EB4027" w:rsidRDefault="00720EE3" w:rsidP="00B2275C">
      <w:pPr>
        <w:rPr>
          <w:rFonts w:ascii="Times New Roman" w:eastAsia="SimSun" w:hAnsi="Times New Roman" w:cs="Times New Roman"/>
          <w:b/>
          <w:szCs w:val="20"/>
          <w:lang w:eastAsia="zh-CN"/>
        </w:rPr>
      </w:pPr>
      <w:r>
        <w:rPr>
          <w:rFonts w:ascii="Times New Roman" w:eastAsia="SimSun" w:hAnsi="Times New Roman" w:cs="Times New Roman"/>
          <w:b/>
          <w:szCs w:val="20"/>
          <w:lang w:eastAsia="zh-CN"/>
        </w:rPr>
        <w:t>e-Meeting, October 10</w:t>
      </w:r>
      <w:r w:rsidRPr="00C36A4B">
        <w:rPr>
          <w:rFonts w:ascii="Times New Roman" w:eastAsia="SimSun" w:hAnsi="Times New Roman" w:cs="Times New Roman"/>
          <w:b/>
          <w:szCs w:val="20"/>
          <w:vertAlign w:val="superscript"/>
          <w:lang w:eastAsia="zh-CN"/>
        </w:rPr>
        <w:t>th</w:t>
      </w:r>
      <w:r>
        <w:rPr>
          <w:rFonts w:ascii="Times New Roman" w:eastAsia="SimSun" w:hAnsi="Times New Roman" w:cs="Times New Roman"/>
          <w:b/>
          <w:szCs w:val="20"/>
          <w:lang w:eastAsia="zh-CN"/>
        </w:rPr>
        <w:t xml:space="preserve"> </w:t>
      </w:r>
      <w:r w:rsidR="00B07F86" w:rsidRPr="00B07F86">
        <w:rPr>
          <w:rFonts w:ascii="Times New Roman" w:hAnsi="Times New Roman"/>
          <w:b/>
          <w:bCs/>
          <w:sz w:val="24"/>
          <w:szCs w:val="28"/>
        </w:rPr>
        <w:t xml:space="preserve">– </w:t>
      </w:r>
      <w:r>
        <w:rPr>
          <w:rFonts w:ascii="Times New Roman" w:hAnsi="Times New Roman"/>
          <w:b/>
          <w:bCs/>
          <w:sz w:val="24"/>
          <w:szCs w:val="28"/>
        </w:rPr>
        <w:t>19</w:t>
      </w:r>
      <w:r w:rsidRPr="00C36A4B">
        <w:rPr>
          <w:rFonts w:ascii="Times New Roman" w:hAnsi="Times New Roman"/>
          <w:b/>
          <w:bCs/>
          <w:sz w:val="24"/>
          <w:szCs w:val="28"/>
          <w:vertAlign w:val="superscript"/>
        </w:rPr>
        <w:t>th</w:t>
      </w:r>
      <w:r w:rsidR="00B07F86" w:rsidRPr="008249B9">
        <w:rPr>
          <w:rFonts w:ascii="Times New Roman" w:eastAsia="SimSun" w:hAnsi="Times New Roman" w:cs="Times New Roman"/>
          <w:b/>
          <w:szCs w:val="20"/>
          <w:lang w:eastAsia="zh-CN"/>
        </w:rPr>
        <w:t>, 2022</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79606EED"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A42F79">
        <w:rPr>
          <w:rFonts w:ascii="Times New Roman" w:hAnsi="Times New Roman"/>
          <w:b/>
          <w:bCs/>
          <w:sz w:val="24"/>
          <w:lang w:val="en-US"/>
        </w:rPr>
        <w:t>9.4.1.</w:t>
      </w:r>
      <w:r w:rsidR="00292120">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6A4B55B7"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C91970">
        <w:rPr>
          <w:rFonts w:ascii="Times New Roman" w:hAnsi="Times New Roman" w:cs="Times New Roman"/>
          <w:b/>
          <w:bCs/>
        </w:rPr>
        <w:t xml:space="preserve">SL </w:t>
      </w:r>
      <w:r w:rsidR="009335BE">
        <w:rPr>
          <w:rFonts w:ascii="Times New Roman" w:hAnsi="Times New Roman" w:cs="Times New Roman"/>
          <w:b/>
          <w:bCs/>
        </w:rPr>
        <w:t>U physical layer design framework</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40D3A4A2" w14:textId="2BD6E995" w:rsidR="00EC31B8" w:rsidRDefault="00B07F86" w:rsidP="00ED7B87">
      <w:pPr>
        <w:spacing w:before="120" w:after="120"/>
        <w:jc w:val="both"/>
        <w:rPr>
          <w:rFonts w:ascii="Times New Roman" w:hAnsi="Times New Roman" w:cs="Times New Roman"/>
        </w:rPr>
      </w:pPr>
      <w:r>
        <w:rPr>
          <w:rFonts w:ascii="Times New Roman" w:hAnsi="Times New Roman" w:cs="Times New Roman"/>
        </w:rPr>
        <w:t xml:space="preserve">In </w:t>
      </w:r>
      <w:r w:rsidR="00BE1385">
        <w:rPr>
          <w:rFonts w:ascii="Times New Roman" w:hAnsi="Times New Roman" w:cs="Times New Roman"/>
        </w:rPr>
        <w:t xml:space="preserve">the last RAN1 #109 </w:t>
      </w:r>
      <w:r w:rsidR="00875C52">
        <w:rPr>
          <w:rFonts w:ascii="Times New Roman" w:hAnsi="Times New Roman" w:cs="Times New Roman"/>
        </w:rPr>
        <w:t xml:space="preserve">and </w:t>
      </w:r>
      <w:r>
        <w:rPr>
          <w:rFonts w:ascii="Times New Roman" w:hAnsi="Times New Roman" w:cs="Times New Roman"/>
        </w:rPr>
        <w:t>#1</w:t>
      </w:r>
      <w:r w:rsidR="00341C6F">
        <w:rPr>
          <w:rFonts w:ascii="Times New Roman" w:hAnsi="Times New Roman" w:cs="Times New Roman"/>
        </w:rPr>
        <w:t>1</w:t>
      </w:r>
      <w:r>
        <w:rPr>
          <w:rFonts w:ascii="Times New Roman" w:hAnsi="Times New Roman" w:cs="Times New Roman"/>
        </w:rPr>
        <w:t xml:space="preserve">0 meeting, </w:t>
      </w:r>
      <w:r w:rsidR="00BE1385">
        <w:rPr>
          <w:rFonts w:ascii="Times New Roman" w:hAnsi="Times New Roman" w:cs="Times New Roman"/>
        </w:rPr>
        <w:t xml:space="preserve">different aspects of SL U physical layer design </w:t>
      </w:r>
      <w:r w:rsidR="004A2A48">
        <w:rPr>
          <w:rFonts w:ascii="Times New Roman" w:hAnsi="Times New Roman" w:cs="Times New Roman"/>
        </w:rPr>
        <w:t>framework</w:t>
      </w:r>
      <w:r w:rsidR="00BE1385">
        <w:rPr>
          <w:rFonts w:ascii="Times New Roman" w:hAnsi="Times New Roman" w:cs="Times New Roman"/>
        </w:rPr>
        <w:t xml:space="preserve"> were </w:t>
      </w:r>
      <w:r w:rsidR="004A2A48">
        <w:rPr>
          <w:rFonts w:ascii="Times New Roman" w:hAnsi="Times New Roman" w:cs="Times New Roman"/>
        </w:rPr>
        <w:t>discussed,</w:t>
      </w:r>
      <w:r w:rsidR="00BE1385">
        <w:rPr>
          <w:rFonts w:ascii="Times New Roman" w:hAnsi="Times New Roman" w:cs="Times New Roman"/>
        </w:rPr>
        <w:t xml:space="preserve"> </w:t>
      </w:r>
      <w:r w:rsidR="004A2A48">
        <w:rPr>
          <w:rFonts w:ascii="Times New Roman" w:hAnsi="Times New Roman" w:cs="Times New Roman"/>
        </w:rPr>
        <w:t>the</w:t>
      </w:r>
      <w:r w:rsidR="00BE1385">
        <w:rPr>
          <w:rFonts w:ascii="Times New Roman" w:hAnsi="Times New Roman" w:cs="Times New Roman"/>
        </w:rPr>
        <w:t xml:space="preserve"> agreements</w:t>
      </w:r>
      <w:r w:rsidR="004A2A48">
        <w:rPr>
          <w:rFonts w:ascii="Times New Roman" w:hAnsi="Times New Roman" w:cs="Times New Roman"/>
        </w:rPr>
        <w:t xml:space="preserve"> </w:t>
      </w:r>
      <w:r w:rsidR="00BE1385">
        <w:rPr>
          <w:rFonts w:ascii="Times New Roman" w:hAnsi="Times New Roman" w:cs="Times New Roman"/>
        </w:rPr>
        <w:t xml:space="preserve">are capture in </w:t>
      </w:r>
      <w:r w:rsidR="004A2A48">
        <w:rPr>
          <w:rFonts w:ascii="Times New Roman" w:hAnsi="Times New Roman" w:cs="Times New Roman"/>
        </w:rPr>
        <w:fldChar w:fldCharType="begin"/>
      </w:r>
      <w:r w:rsidR="004A2A48">
        <w:rPr>
          <w:rFonts w:ascii="Times New Roman" w:hAnsi="Times New Roman" w:cs="Times New Roman"/>
        </w:rPr>
        <w:instrText xml:space="preserve"> REF _Ref115423625 \r \h </w:instrText>
      </w:r>
      <w:r w:rsidR="004A2A48">
        <w:rPr>
          <w:rFonts w:ascii="Times New Roman" w:hAnsi="Times New Roman" w:cs="Times New Roman"/>
        </w:rPr>
      </w:r>
      <w:r w:rsidR="004A2A48">
        <w:rPr>
          <w:rFonts w:ascii="Times New Roman" w:hAnsi="Times New Roman" w:cs="Times New Roman"/>
        </w:rPr>
        <w:fldChar w:fldCharType="separate"/>
      </w:r>
      <w:r w:rsidR="004A2A48">
        <w:rPr>
          <w:rFonts w:ascii="Times New Roman" w:hAnsi="Times New Roman" w:cs="Times New Roman"/>
        </w:rPr>
        <w:t>[1]</w:t>
      </w:r>
      <w:r w:rsidR="004A2A48">
        <w:rPr>
          <w:rFonts w:ascii="Times New Roman" w:hAnsi="Times New Roman" w:cs="Times New Roman"/>
        </w:rPr>
        <w:fldChar w:fldCharType="end"/>
      </w:r>
      <w:r w:rsidR="004A2A48">
        <w:rPr>
          <w:rFonts w:ascii="Times New Roman" w:hAnsi="Times New Roman" w:cs="Times New Roman"/>
        </w:rPr>
        <w:fldChar w:fldCharType="begin"/>
      </w:r>
      <w:r w:rsidR="004A2A48">
        <w:rPr>
          <w:rFonts w:ascii="Times New Roman" w:hAnsi="Times New Roman" w:cs="Times New Roman"/>
        </w:rPr>
        <w:instrText xml:space="preserve"> REF _Ref115423627 \r \h </w:instrText>
      </w:r>
      <w:r w:rsidR="004A2A48">
        <w:rPr>
          <w:rFonts w:ascii="Times New Roman" w:hAnsi="Times New Roman" w:cs="Times New Roman"/>
        </w:rPr>
      </w:r>
      <w:r w:rsidR="004A2A48">
        <w:rPr>
          <w:rFonts w:ascii="Times New Roman" w:hAnsi="Times New Roman" w:cs="Times New Roman"/>
        </w:rPr>
        <w:fldChar w:fldCharType="separate"/>
      </w:r>
      <w:r w:rsidR="004A2A48">
        <w:rPr>
          <w:rFonts w:ascii="Times New Roman" w:hAnsi="Times New Roman" w:cs="Times New Roman"/>
        </w:rPr>
        <w:t>[2]</w:t>
      </w:r>
      <w:r w:rsidR="004A2A48">
        <w:rPr>
          <w:rFonts w:ascii="Times New Roman" w:hAnsi="Times New Roman" w:cs="Times New Roman"/>
        </w:rPr>
        <w:fldChar w:fldCharType="end"/>
      </w:r>
      <w:r w:rsidR="004A2A48">
        <w:rPr>
          <w:rFonts w:ascii="Times New Roman" w:hAnsi="Times New Roman" w:cs="Times New Roman"/>
        </w:rPr>
        <w:t xml:space="preserve"> and listed in </w:t>
      </w:r>
      <w:r w:rsidR="00BE1385">
        <w:rPr>
          <w:rFonts w:ascii="Times New Roman" w:hAnsi="Times New Roman" w:cs="Times New Roman"/>
        </w:rPr>
        <w:t>Appendix.</w:t>
      </w:r>
      <w:r w:rsidR="004A2A48">
        <w:rPr>
          <w:rFonts w:ascii="Times New Roman" w:hAnsi="Times New Roman" w:cs="Times New Roman"/>
        </w:rPr>
        <w:t xml:space="preserve"> In this contribution, we further discuss various aspects of PHY channel design framework for SL U operation. Specifically, we discuss the topics related to SL-BWP and resource pool, PSCCH/PSSCH, PSFCH and HARQ feedback, and S-SSB and synchronization.</w:t>
      </w:r>
      <w:r w:rsidR="00EC31B8">
        <w:rPr>
          <w:rFonts w:ascii="Times New Roman" w:hAnsi="Times New Roman" w:cs="Times New Roman"/>
        </w:rPr>
        <w:t xml:space="preserve"> </w:t>
      </w:r>
    </w:p>
    <w:p w14:paraId="462B8C24" w14:textId="34879D3F"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39B14347" w14:textId="77777777" w:rsidR="00C54114" w:rsidRDefault="00C54114" w:rsidP="00C54114">
      <w:pPr>
        <w:pStyle w:val="3GPPText"/>
        <w:rPr>
          <w:highlight w:val="lightGray"/>
          <w:u w:val="single"/>
        </w:rPr>
      </w:pPr>
    </w:p>
    <w:p w14:paraId="5E674136" w14:textId="6F753838" w:rsidR="00C54114" w:rsidRPr="00AC1969" w:rsidRDefault="00EE38D7" w:rsidP="008249B9">
      <w:pPr>
        <w:pStyle w:val="3GPPH2"/>
        <w:rPr>
          <w:szCs w:val="32"/>
        </w:rPr>
      </w:pPr>
      <w:r w:rsidRPr="008249B9">
        <w:rPr>
          <w:szCs w:val="32"/>
        </w:rPr>
        <w:t>SL-BWP and resource pool</w:t>
      </w:r>
      <w:r w:rsidR="00C54114" w:rsidRPr="008249B9">
        <w:rPr>
          <w:szCs w:val="32"/>
        </w:rPr>
        <w:t>:</w:t>
      </w:r>
    </w:p>
    <w:p w14:paraId="65CFB9AB" w14:textId="2571E35E" w:rsidR="009645EE" w:rsidRPr="008249B9" w:rsidRDefault="009645EE" w:rsidP="00665431">
      <w:pPr>
        <w:pStyle w:val="3GPPText"/>
      </w:pPr>
      <w:r w:rsidRPr="008249B9">
        <w:t>In the RAN1 #109</w:t>
      </w:r>
      <w:r w:rsidR="002746D3">
        <w:t>-</w:t>
      </w:r>
      <w:r w:rsidRPr="008249B9">
        <w:t>e meeting, the following agreements are made for SL BWP and resource pool in SL U:</w:t>
      </w:r>
    </w:p>
    <w:tbl>
      <w:tblPr>
        <w:tblStyle w:val="TableGrid"/>
        <w:tblW w:w="0" w:type="auto"/>
        <w:tblLook w:val="04A0" w:firstRow="1" w:lastRow="0" w:firstColumn="1" w:lastColumn="0" w:noHBand="0" w:noVBand="1"/>
      </w:tblPr>
      <w:tblGrid>
        <w:gridCol w:w="9629"/>
      </w:tblGrid>
      <w:tr w:rsidR="00C54114" w:rsidRPr="00841017" w14:paraId="28EA105C" w14:textId="77777777" w:rsidTr="00C54114">
        <w:tc>
          <w:tcPr>
            <w:tcW w:w="9629" w:type="dxa"/>
          </w:tcPr>
          <w:p w14:paraId="1628FCCF" w14:textId="77777777" w:rsidR="00C54114" w:rsidRPr="008249B9" w:rsidRDefault="00C54114" w:rsidP="00C54114">
            <w:pPr>
              <w:rPr>
                <w:rFonts w:asciiTheme="majorHAnsi" w:hAnsiTheme="majorHAnsi" w:cstheme="majorHAnsi"/>
                <w:b/>
                <w:lang w:eastAsia="zh-CN"/>
              </w:rPr>
            </w:pPr>
            <w:r w:rsidRPr="008249B9">
              <w:rPr>
                <w:rFonts w:asciiTheme="majorHAnsi" w:hAnsiTheme="majorHAnsi" w:cstheme="majorHAnsi"/>
                <w:b/>
                <w:highlight w:val="green"/>
                <w:lang w:eastAsia="zh-CN"/>
              </w:rPr>
              <w:t>Agreement</w:t>
            </w:r>
          </w:p>
          <w:p w14:paraId="3D775430" w14:textId="77777777" w:rsidR="00C54114" w:rsidRPr="008249B9" w:rsidRDefault="00C54114" w:rsidP="00C54114">
            <w:pPr>
              <w:rPr>
                <w:rFonts w:asciiTheme="majorHAnsi" w:hAnsiTheme="majorHAnsi" w:cstheme="majorHAnsi"/>
                <w:lang w:eastAsia="zh-CN"/>
              </w:rPr>
            </w:pPr>
            <w:r w:rsidRPr="008249B9">
              <w:rPr>
                <w:rFonts w:asciiTheme="majorHAnsi" w:hAnsiTheme="majorHAnsi" w:cstheme="majorHAnsi"/>
                <w:lang w:eastAsia="zh-CN"/>
              </w:rPr>
              <w:t>SL BWP, SL resource pool in R16/R17 NR SL and RB set in R16 NR-U are reused for SL-U as baseline</w:t>
            </w:r>
          </w:p>
          <w:p w14:paraId="25E577C0"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Only one SL BWP is (pre-)configured within a carrier</w:t>
            </w:r>
          </w:p>
          <w:p w14:paraId="6F2FD112"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The SL BWP is (pre-)configured to include one or multiple SL resource pools</w:t>
            </w:r>
          </w:p>
          <w:p w14:paraId="187494F4"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At least support that one SL resource pool can be (pre-)configured to include integer number of RB sets</w:t>
            </w:r>
          </w:p>
          <w:p w14:paraId="4B832065" w14:textId="77777777" w:rsidR="00C54114" w:rsidRPr="008249B9" w:rsidRDefault="00C54114" w:rsidP="00C54114">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whether/how to support one SL resource pool can include sub-set of PRBs of one RB set</w:t>
            </w:r>
          </w:p>
          <w:p w14:paraId="007E8EAC" w14:textId="77777777" w:rsidR="00C54114" w:rsidRPr="008249B9" w:rsidRDefault="00C54114" w:rsidP="00C54114">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the applicable resource pool</w:t>
            </w:r>
          </w:p>
          <w:p w14:paraId="12341702" w14:textId="77777777" w:rsidR="00C54114" w:rsidRPr="008249B9" w:rsidRDefault="00C54114" w:rsidP="00C54114">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the impact on sub-channel size and number of sub-channels in a resource pool if sub-channel is supported</w:t>
            </w:r>
          </w:p>
          <w:p w14:paraId="736355E1"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PRBs within intra-cell guard band of two adjacent RB sets belong to a resource pool</w:t>
            </w:r>
            <w:r w:rsidRPr="008249B9">
              <w:rPr>
                <w:rFonts w:asciiTheme="majorHAnsi" w:hAnsiTheme="majorHAnsi" w:cstheme="majorHAnsi"/>
              </w:rPr>
              <w:t xml:space="preserve"> </w:t>
            </w:r>
            <w:r w:rsidRPr="008249B9">
              <w:rPr>
                <w:rFonts w:asciiTheme="majorHAnsi" w:hAnsiTheme="majorHAnsi" w:cstheme="majorHAnsi"/>
                <w:lang w:eastAsia="zh-CN"/>
              </w:rPr>
              <w:t>if the resource pool includes the two adjacent RB sets</w:t>
            </w:r>
          </w:p>
          <w:p w14:paraId="44E2A03F" w14:textId="77777777" w:rsidR="00C54114" w:rsidRPr="008249B9" w:rsidRDefault="00C54114" w:rsidP="00C54114">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details, e.g., how such PRBs are used, the applicable resource pool, etc.</w:t>
            </w:r>
          </w:p>
          <w:p w14:paraId="452A6ABA"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whether R16/R17 NR SL S-SSB slots and/or new S-SSB slots (if supported) are excluded from resource pool</w:t>
            </w:r>
          </w:p>
          <w:p w14:paraId="074D333F"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which slots belong to resource pool, e.g., how to set the value of bitmap, whether to consider SL-U/NR-U operating in the same carrier and whether TDD configuration are considered, etc.</w:t>
            </w:r>
          </w:p>
          <w:p w14:paraId="5A48762A" w14:textId="4687683F" w:rsidR="00C54114" w:rsidRPr="008249B9" w:rsidRDefault="00C54114" w:rsidP="008249B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u w:val="single"/>
              </w:rPr>
            </w:pPr>
            <w:r w:rsidRPr="008249B9">
              <w:rPr>
                <w:rFonts w:asciiTheme="majorHAnsi" w:hAnsiTheme="majorHAnsi" w:cstheme="majorHAnsi"/>
                <w:lang w:eastAsia="zh-CN"/>
              </w:rPr>
              <w:t>FFS: the impact of PSCCH/PSSCH mapping to frequency resources on resource pool configuration, on sub-channel definition if sub-channel is supported, etc.</w:t>
            </w:r>
          </w:p>
        </w:tc>
      </w:tr>
    </w:tbl>
    <w:p w14:paraId="29AFD007" w14:textId="65C927EC" w:rsidR="002746D3" w:rsidRDefault="002746D3" w:rsidP="00AC1969">
      <w:pPr>
        <w:jc w:val="both"/>
        <w:rPr>
          <w:rFonts w:ascii="Times New Roman" w:eastAsia="SimSun" w:hAnsi="Times New Roman" w:cs="Times New Roman"/>
          <w:szCs w:val="20"/>
          <w:u w:val="single"/>
        </w:rPr>
      </w:pPr>
    </w:p>
    <w:p w14:paraId="14EDAB7F" w14:textId="5D44A40D" w:rsidR="00432C8F" w:rsidRDefault="00023C76" w:rsidP="00AC1969">
      <w:pPr>
        <w:pStyle w:val="3GPPText"/>
        <w:rPr>
          <w:rFonts w:eastAsiaTheme="minorEastAsia"/>
          <w:iCs/>
          <w:szCs w:val="22"/>
        </w:rPr>
      </w:pPr>
      <w:r>
        <w:rPr>
          <w:rFonts w:eastAsiaTheme="minorEastAsia"/>
          <w:iCs/>
          <w:szCs w:val="22"/>
        </w:rPr>
        <w:t xml:space="preserve">The intra-cell guard band between two adjacent RB sets is used to reduce inter RB sets interference. Specifically, </w:t>
      </w:r>
      <w:r w:rsidR="0046564A">
        <w:rPr>
          <w:rFonts w:eastAsiaTheme="minorEastAsia"/>
          <w:iCs/>
          <w:szCs w:val="22"/>
        </w:rPr>
        <w:t>intra-cell guard band is placed</w:t>
      </w:r>
      <w:r w:rsidR="00DD15D2">
        <w:rPr>
          <w:rFonts w:eastAsiaTheme="minorEastAsia"/>
          <w:iCs/>
          <w:szCs w:val="22"/>
        </w:rPr>
        <w:t xml:space="preserve"> between two RB sets</w:t>
      </w:r>
      <w:r w:rsidR="0046564A">
        <w:rPr>
          <w:rFonts w:eastAsiaTheme="minorEastAsia"/>
          <w:iCs/>
          <w:szCs w:val="22"/>
        </w:rPr>
        <w:t xml:space="preserve"> to guarantee that the transmission in one RB set does not interfere </w:t>
      </w:r>
      <w:r w:rsidR="00DD15D2">
        <w:rPr>
          <w:rFonts w:eastAsiaTheme="minorEastAsia"/>
          <w:iCs/>
          <w:szCs w:val="22"/>
        </w:rPr>
        <w:t xml:space="preserve">to </w:t>
      </w:r>
      <w:r w:rsidR="0046564A">
        <w:rPr>
          <w:rFonts w:eastAsiaTheme="minorEastAsia"/>
          <w:iCs/>
          <w:szCs w:val="22"/>
        </w:rPr>
        <w:t>another transmission in the adjacent RB set.</w:t>
      </w:r>
      <w:r w:rsidR="00FE472B">
        <w:rPr>
          <w:rFonts w:eastAsiaTheme="minorEastAsia"/>
          <w:iCs/>
          <w:szCs w:val="22"/>
        </w:rPr>
        <w:t xml:space="preserve"> </w:t>
      </w:r>
      <w:r w:rsidR="00FF7FDF">
        <w:rPr>
          <w:rFonts w:eastAsiaTheme="minorEastAsia"/>
          <w:iCs/>
          <w:szCs w:val="22"/>
        </w:rPr>
        <w:t>However, i</w:t>
      </w:r>
      <w:r w:rsidR="0046564A">
        <w:rPr>
          <w:rFonts w:eastAsiaTheme="minorEastAsia"/>
          <w:iCs/>
          <w:szCs w:val="22"/>
        </w:rPr>
        <w:t xml:space="preserve">f the UE acquires two adjacent </w:t>
      </w:r>
      <w:r w:rsidR="0046564A">
        <w:rPr>
          <w:rFonts w:eastAsiaTheme="minorEastAsia"/>
          <w:iCs/>
          <w:szCs w:val="22"/>
        </w:rPr>
        <w:lastRenderedPageBreak/>
        <w:t xml:space="preserve">RB sets and performs </w:t>
      </w:r>
      <w:r w:rsidR="00FE472B">
        <w:rPr>
          <w:rFonts w:eastAsiaTheme="minorEastAsia"/>
          <w:iCs/>
          <w:szCs w:val="22"/>
        </w:rPr>
        <w:t xml:space="preserve">simultaneous </w:t>
      </w:r>
      <w:r w:rsidR="0046564A">
        <w:rPr>
          <w:rFonts w:eastAsiaTheme="minorEastAsia"/>
          <w:iCs/>
          <w:szCs w:val="22"/>
        </w:rPr>
        <w:t xml:space="preserve">transmissions in two RB sets, no interference between two RB sets is expected. </w:t>
      </w:r>
      <w:r w:rsidR="00FF7FDF">
        <w:rPr>
          <w:rFonts w:eastAsiaTheme="minorEastAsia"/>
          <w:iCs/>
          <w:szCs w:val="22"/>
        </w:rPr>
        <w:t>Therefore, when the UE perform</w:t>
      </w:r>
      <w:r w:rsidR="00DD15D2">
        <w:rPr>
          <w:rFonts w:eastAsiaTheme="minorEastAsia"/>
          <w:iCs/>
          <w:szCs w:val="22"/>
        </w:rPr>
        <w:t>s</w:t>
      </w:r>
      <w:r w:rsidR="00FF7FDF">
        <w:rPr>
          <w:rFonts w:eastAsiaTheme="minorEastAsia"/>
          <w:iCs/>
          <w:szCs w:val="22"/>
        </w:rPr>
        <w:t xml:space="preserve"> </w:t>
      </w:r>
      <w:r w:rsidR="0040570A">
        <w:rPr>
          <w:rFonts w:eastAsiaTheme="minorEastAsia"/>
          <w:iCs/>
          <w:szCs w:val="22"/>
        </w:rPr>
        <w:t>simultaneous data</w:t>
      </w:r>
      <w:r w:rsidR="00FF7FDF">
        <w:rPr>
          <w:rFonts w:eastAsiaTheme="minorEastAsia"/>
          <w:iCs/>
          <w:szCs w:val="22"/>
        </w:rPr>
        <w:t xml:space="preserve"> transmission in two RB sets, the guard-band can be used to transmit data as well.</w:t>
      </w:r>
      <w:r w:rsidR="0040570A">
        <w:rPr>
          <w:rFonts w:eastAsiaTheme="minorEastAsia"/>
          <w:iCs/>
          <w:szCs w:val="22"/>
        </w:rPr>
        <w:t xml:space="preserve"> Such guard-band usage can help improve the</w:t>
      </w:r>
      <w:r w:rsidR="00FE472B">
        <w:rPr>
          <w:rFonts w:eastAsiaTheme="minorEastAsia"/>
          <w:iCs/>
          <w:szCs w:val="22"/>
        </w:rPr>
        <w:t xml:space="preserve"> spectrum efficiency of the system.</w:t>
      </w:r>
      <w:r w:rsidR="007F0030">
        <w:rPr>
          <w:rFonts w:eastAsiaTheme="minorEastAsia"/>
          <w:iCs/>
          <w:szCs w:val="22"/>
        </w:rPr>
        <w:t xml:space="preserve"> </w:t>
      </w:r>
      <w:r w:rsidR="00432C8F">
        <w:rPr>
          <w:rFonts w:eastAsiaTheme="minorEastAsia"/>
          <w:iCs/>
          <w:szCs w:val="22"/>
        </w:rPr>
        <w:t>F</w:t>
      </w:r>
      <w:r w:rsidR="00DD15D2">
        <w:rPr>
          <w:rFonts w:eastAsiaTheme="minorEastAsia"/>
          <w:iCs/>
          <w:szCs w:val="22"/>
        </w:rPr>
        <w:t xml:space="preserve">or the first TB of the COT, the UE should construct the TB before LBT and </w:t>
      </w:r>
      <w:proofErr w:type="gramStart"/>
      <w:r w:rsidR="00DD15D2">
        <w:rPr>
          <w:rFonts w:eastAsiaTheme="minorEastAsia"/>
          <w:iCs/>
          <w:szCs w:val="22"/>
        </w:rPr>
        <w:t>transmit</w:t>
      </w:r>
      <w:r w:rsidR="00432C8F">
        <w:rPr>
          <w:rFonts w:eastAsiaTheme="minorEastAsia"/>
          <w:iCs/>
          <w:szCs w:val="22"/>
        </w:rPr>
        <w:t>s</w:t>
      </w:r>
      <w:proofErr w:type="gramEnd"/>
      <w:r w:rsidR="00432C8F">
        <w:rPr>
          <w:rFonts w:eastAsiaTheme="minorEastAsia"/>
          <w:iCs/>
          <w:szCs w:val="22"/>
        </w:rPr>
        <w:t xml:space="preserve"> the TB</w:t>
      </w:r>
      <w:r w:rsidR="00DD15D2">
        <w:rPr>
          <w:rFonts w:eastAsiaTheme="minorEastAsia"/>
          <w:iCs/>
          <w:szCs w:val="22"/>
        </w:rPr>
        <w:t xml:space="preserve"> as soon as it acquires the COT. The UE is not aware of whether two adjacent RB sets can be acquired; therefore, the</w:t>
      </w:r>
      <w:r w:rsidR="00432C8F">
        <w:rPr>
          <w:rFonts w:eastAsiaTheme="minorEastAsia"/>
          <w:iCs/>
          <w:szCs w:val="22"/>
        </w:rPr>
        <w:t xml:space="preserve"> guard-band should not be used for the </w:t>
      </w:r>
      <w:r w:rsidR="00DD15D2">
        <w:rPr>
          <w:rFonts w:eastAsiaTheme="minorEastAsia"/>
          <w:iCs/>
          <w:szCs w:val="22"/>
        </w:rPr>
        <w:t>first TB</w:t>
      </w:r>
      <w:r w:rsidR="00EE2C7E">
        <w:rPr>
          <w:rFonts w:eastAsiaTheme="minorEastAsia"/>
          <w:iCs/>
          <w:szCs w:val="22"/>
        </w:rPr>
        <w:t xml:space="preserve"> of the COT</w:t>
      </w:r>
      <w:r w:rsidR="00432C8F">
        <w:rPr>
          <w:rFonts w:eastAsiaTheme="minorEastAsia"/>
          <w:iCs/>
          <w:szCs w:val="22"/>
        </w:rPr>
        <w:t>.</w:t>
      </w:r>
    </w:p>
    <w:p w14:paraId="04CE5237" w14:textId="32CE4A1A" w:rsidR="00841017" w:rsidRDefault="00841017" w:rsidP="00841017">
      <w:pPr>
        <w:pStyle w:val="3GPPText"/>
        <w:rPr>
          <w:rFonts w:eastAsiaTheme="minorEastAsia"/>
          <w:i/>
          <w:szCs w:val="22"/>
        </w:rPr>
      </w:pPr>
      <w:r w:rsidRPr="008249B9">
        <w:rPr>
          <w:rFonts w:eastAsiaTheme="minorEastAsia"/>
          <w:b/>
          <w:bCs/>
          <w:i/>
          <w:szCs w:val="22"/>
          <w:u w:val="single"/>
        </w:rPr>
        <w:t xml:space="preserve">Proposal </w:t>
      </w:r>
      <w:r w:rsidR="00C80DDD">
        <w:rPr>
          <w:rFonts w:eastAsiaTheme="minorEastAsia"/>
          <w:b/>
          <w:bCs/>
          <w:i/>
          <w:szCs w:val="22"/>
          <w:u w:val="single"/>
        </w:rPr>
        <w:t>1</w:t>
      </w:r>
      <w:r w:rsidRPr="008249B9">
        <w:rPr>
          <w:rFonts w:eastAsiaTheme="minorEastAsia"/>
          <w:i/>
          <w:szCs w:val="22"/>
        </w:rPr>
        <w:t xml:space="preserve">: </w:t>
      </w:r>
      <w:r w:rsidR="0031470F" w:rsidRPr="008249B9">
        <w:rPr>
          <w:rFonts w:eastAsiaTheme="minorEastAsia"/>
          <w:i/>
          <w:szCs w:val="22"/>
        </w:rPr>
        <w:t xml:space="preserve">Consider </w:t>
      </w:r>
      <w:r w:rsidR="00371C8D" w:rsidRPr="008249B9">
        <w:rPr>
          <w:rFonts w:eastAsiaTheme="minorEastAsia"/>
          <w:i/>
          <w:szCs w:val="22"/>
        </w:rPr>
        <w:t>using</w:t>
      </w:r>
      <w:r w:rsidRPr="008249B9">
        <w:rPr>
          <w:rFonts w:eastAsiaTheme="minorEastAsia"/>
          <w:i/>
          <w:szCs w:val="22"/>
        </w:rPr>
        <w:t xml:space="preserve"> intra-guard band</w:t>
      </w:r>
      <w:r w:rsidR="008B7BC4" w:rsidRPr="008249B9">
        <w:rPr>
          <w:rFonts w:eastAsiaTheme="minorEastAsia"/>
          <w:i/>
          <w:szCs w:val="22"/>
        </w:rPr>
        <w:t xml:space="preserve"> </w:t>
      </w:r>
      <w:r w:rsidR="004856B9" w:rsidRPr="008249B9">
        <w:rPr>
          <w:rFonts w:eastAsiaTheme="minorEastAsia"/>
          <w:i/>
          <w:szCs w:val="22"/>
        </w:rPr>
        <w:t xml:space="preserve">for </w:t>
      </w:r>
      <w:r w:rsidR="001A4203" w:rsidRPr="008249B9">
        <w:rPr>
          <w:rFonts w:eastAsiaTheme="minorEastAsia"/>
          <w:i/>
          <w:szCs w:val="22"/>
        </w:rPr>
        <w:t xml:space="preserve">at least </w:t>
      </w:r>
      <w:r w:rsidRPr="008249B9">
        <w:rPr>
          <w:rFonts w:eastAsiaTheme="minorEastAsia"/>
          <w:i/>
          <w:szCs w:val="22"/>
        </w:rPr>
        <w:t xml:space="preserve">data </w:t>
      </w:r>
      <w:r w:rsidR="00D371D2" w:rsidRPr="008249B9">
        <w:rPr>
          <w:rFonts w:eastAsiaTheme="minorEastAsia"/>
          <w:i/>
          <w:szCs w:val="22"/>
        </w:rPr>
        <w:t>transmission</w:t>
      </w:r>
      <w:r w:rsidR="0031470F" w:rsidRPr="008249B9">
        <w:rPr>
          <w:rFonts w:eastAsiaTheme="minorEastAsia"/>
          <w:i/>
          <w:szCs w:val="22"/>
        </w:rPr>
        <w:t xml:space="preserve"> under certain condition(s)</w:t>
      </w:r>
      <w:r w:rsidRPr="008249B9">
        <w:rPr>
          <w:rFonts w:eastAsiaTheme="minorEastAsia"/>
          <w:i/>
          <w:szCs w:val="22"/>
        </w:rPr>
        <w:t>.</w:t>
      </w:r>
    </w:p>
    <w:p w14:paraId="50F76FA5" w14:textId="41B4AE63" w:rsidR="00371C8D" w:rsidRDefault="00F17936" w:rsidP="00D80EF2">
      <w:pPr>
        <w:pStyle w:val="3GPPText"/>
        <w:rPr>
          <w:rFonts w:eastAsiaTheme="minorEastAsia"/>
          <w:i/>
          <w:szCs w:val="22"/>
        </w:rPr>
      </w:pPr>
      <w:r>
        <w:rPr>
          <w:rFonts w:eastAsiaTheme="minorEastAsia"/>
          <w:iCs/>
          <w:szCs w:val="22"/>
        </w:rPr>
        <w:t>For synchronization in R16</w:t>
      </w:r>
      <w:r w:rsidR="00B20C1B">
        <w:rPr>
          <w:rFonts w:eastAsiaTheme="minorEastAsia"/>
          <w:iCs/>
          <w:szCs w:val="22"/>
        </w:rPr>
        <w:t xml:space="preserve">/17 </w:t>
      </w:r>
      <w:proofErr w:type="spellStart"/>
      <w:r w:rsidR="00B20C1B">
        <w:rPr>
          <w:rFonts w:eastAsiaTheme="minorEastAsia"/>
          <w:iCs/>
          <w:szCs w:val="22"/>
        </w:rPr>
        <w:t>sidelink</w:t>
      </w:r>
      <w:proofErr w:type="spellEnd"/>
      <w:r w:rsidR="00CF508A">
        <w:rPr>
          <w:rFonts w:eastAsiaTheme="minorEastAsia"/>
          <w:iCs/>
          <w:szCs w:val="22"/>
        </w:rPr>
        <w:t xml:space="preserve"> (SL)</w:t>
      </w:r>
      <w:r>
        <w:rPr>
          <w:rFonts w:eastAsiaTheme="minorEastAsia"/>
          <w:iCs/>
          <w:szCs w:val="22"/>
        </w:rPr>
        <w:t>, a set of S-SSB slots in a synchronization period of 160ms is (pre-)configured in a SL BWP. The</w:t>
      </w:r>
      <w:r w:rsidR="00DA2C78">
        <w:rPr>
          <w:rFonts w:eastAsiaTheme="minorEastAsia"/>
          <w:iCs/>
          <w:szCs w:val="22"/>
        </w:rPr>
        <w:t>se</w:t>
      </w:r>
      <w:r>
        <w:rPr>
          <w:rFonts w:eastAsiaTheme="minorEastAsia"/>
          <w:iCs/>
          <w:szCs w:val="22"/>
        </w:rPr>
        <w:t xml:space="preserve"> S-SSB slots are used for S-SSB transmission only and excluded from </w:t>
      </w:r>
      <w:r w:rsidR="00DA2C78">
        <w:rPr>
          <w:rFonts w:eastAsiaTheme="minorEastAsia"/>
          <w:iCs/>
          <w:szCs w:val="22"/>
        </w:rPr>
        <w:t xml:space="preserve">any </w:t>
      </w:r>
      <w:r>
        <w:rPr>
          <w:rFonts w:eastAsiaTheme="minorEastAsia"/>
          <w:iCs/>
          <w:szCs w:val="22"/>
        </w:rPr>
        <w:t xml:space="preserve">resource pool. Such design helps guarantee the quality of synchronization in the system. </w:t>
      </w:r>
      <w:r w:rsidR="002A1480">
        <w:rPr>
          <w:rFonts w:eastAsiaTheme="minorEastAsia"/>
          <w:iCs/>
          <w:szCs w:val="22"/>
        </w:rPr>
        <w:t xml:space="preserve">Specifically, when the UE </w:t>
      </w:r>
      <w:r w:rsidR="005C297C">
        <w:rPr>
          <w:rFonts w:eastAsiaTheme="minorEastAsia"/>
          <w:iCs/>
          <w:szCs w:val="22"/>
        </w:rPr>
        <w:t>becomes</w:t>
      </w:r>
      <w:r w:rsidR="002A1480">
        <w:rPr>
          <w:rFonts w:eastAsiaTheme="minorEastAsia"/>
          <w:iCs/>
          <w:szCs w:val="22"/>
        </w:rPr>
        <w:t xml:space="preserve"> a synchronization reference UE (</w:t>
      </w:r>
      <w:proofErr w:type="spellStart"/>
      <w:r w:rsidR="002A1480">
        <w:rPr>
          <w:rFonts w:eastAsiaTheme="minorEastAsia"/>
          <w:iCs/>
          <w:szCs w:val="22"/>
        </w:rPr>
        <w:t>SyncRef</w:t>
      </w:r>
      <w:proofErr w:type="spellEnd"/>
      <w:r w:rsidR="002A1480">
        <w:rPr>
          <w:rFonts w:eastAsiaTheme="minorEastAsia"/>
          <w:iCs/>
          <w:szCs w:val="22"/>
        </w:rPr>
        <w:t xml:space="preserve"> UE), it can find </w:t>
      </w:r>
      <w:r w:rsidR="00DA2C78">
        <w:rPr>
          <w:rFonts w:eastAsiaTheme="minorEastAsia"/>
          <w:iCs/>
          <w:szCs w:val="22"/>
        </w:rPr>
        <w:t>the occasion(s)</w:t>
      </w:r>
      <w:r w:rsidR="002A1480">
        <w:rPr>
          <w:rFonts w:eastAsiaTheme="minorEastAsia"/>
          <w:iCs/>
          <w:szCs w:val="22"/>
        </w:rPr>
        <w:t xml:space="preserve"> to transmit S-SSB in a synchronization period. A similar approach should be adopted for R18 SL U. Specifically, a set of S-SSB should be (pre-)configured in a SL BWP and these slots are excluded in the resource pool.</w:t>
      </w:r>
    </w:p>
    <w:p w14:paraId="36861E40" w14:textId="2EFD9167" w:rsidR="001942F1" w:rsidRDefault="00371C8D" w:rsidP="00371C8D">
      <w:pPr>
        <w:pStyle w:val="3GPPText"/>
        <w:rPr>
          <w:rFonts w:eastAsiaTheme="minorEastAsia"/>
          <w:i/>
          <w:szCs w:val="22"/>
        </w:rPr>
      </w:pPr>
      <w:r w:rsidRPr="008249B9">
        <w:rPr>
          <w:rFonts w:eastAsiaTheme="minorEastAsia"/>
          <w:b/>
          <w:bCs/>
          <w:i/>
          <w:szCs w:val="22"/>
          <w:u w:val="single"/>
        </w:rPr>
        <w:t xml:space="preserve">Proposal </w:t>
      </w:r>
      <w:r w:rsidR="00C80DDD">
        <w:rPr>
          <w:rFonts w:eastAsiaTheme="minorEastAsia"/>
          <w:b/>
          <w:bCs/>
          <w:i/>
          <w:szCs w:val="22"/>
          <w:u w:val="single"/>
        </w:rPr>
        <w:t>2</w:t>
      </w:r>
      <w:r w:rsidRPr="008249B9">
        <w:rPr>
          <w:rFonts w:eastAsiaTheme="minorEastAsia"/>
          <w:i/>
          <w:szCs w:val="22"/>
        </w:rPr>
        <w:t xml:space="preserve">: </w:t>
      </w:r>
      <w:r w:rsidR="001942F1" w:rsidRPr="008249B9">
        <w:rPr>
          <w:rFonts w:eastAsiaTheme="minorEastAsia"/>
          <w:i/>
          <w:szCs w:val="22"/>
        </w:rPr>
        <w:t xml:space="preserve">Support </w:t>
      </w:r>
      <w:r w:rsidR="00422FC2" w:rsidRPr="008249B9">
        <w:rPr>
          <w:rFonts w:eastAsiaTheme="minorEastAsia"/>
          <w:i/>
          <w:szCs w:val="22"/>
        </w:rPr>
        <w:t xml:space="preserve">a set of </w:t>
      </w:r>
      <w:r w:rsidR="001942F1" w:rsidRPr="008249B9">
        <w:rPr>
          <w:rFonts w:eastAsiaTheme="minorEastAsia"/>
          <w:i/>
          <w:szCs w:val="22"/>
        </w:rPr>
        <w:t>(pre-)configured</w:t>
      </w:r>
      <w:r w:rsidR="00230D35" w:rsidRPr="008249B9">
        <w:rPr>
          <w:rFonts w:eastAsiaTheme="minorEastAsia"/>
          <w:i/>
          <w:szCs w:val="22"/>
        </w:rPr>
        <w:t xml:space="preserve"> </w:t>
      </w:r>
      <w:r w:rsidR="00422FC2" w:rsidRPr="008249B9">
        <w:rPr>
          <w:rFonts w:eastAsiaTheme="minorEastAsia"/>
          <w:i/>
          <w:szCs w:val="22"/>
        </w:rPr>
        <w:t xml:space="preserve">periodic </w:t>
      </w:r>
      <w:r w:rsidR="001942F1" w:rsidRPr="008249B9">
        <w:rPr>
          <w:rFonts w:eastAsiaTheme="minorEastAsia"/>
          <w:i/>
          <w:szCs w:val="22"/>
        </w:rPr>
        <w:t xml:space="preserve">S-SSB slots </w:t>
      </w:r>
      <w:r w:rsidR="00F85E5E" w:rsidRPr="008249B9">
        <w:rPr>
          <w:rFonts w:eastAsiaTheme="minorEastAsia"/>
          <w:i/>
          <w:szCs w:val="22"/>
        </w:rPr>
        <w:t>being excluded from the resource pool similar to R16</w:t>
      </w:r>
      <w:r w:rsidR="00B20C1B" w:rsidRPr="008249B9">
        <w:rPr>
          <w:rFonts w:eastAsiaTheme="minorEastAsia"/>
          <w:i/>
          <w:szCs w:val="22"/>
        </w:rPr>
        <w:t xml:space="preserve">/17 </w:t>
      </w:r>
      <w:proofErr w:type="spellStart"/>
      <w:r w:rsidR="00CF508A" w:rsidRPr="008249B9">
        <w:rPr>
          <w:rFonts w:eastAsiaTheme="minorEastAsia"/>
          <w:i/>
          <w:szCs w:val="22"/>
        </w:rPr>
        <w:t>sidelink</w:t>
      </w:r>
      <w:proofErr w:type="spellEnd"/>
      <w:r w:rsidR="001942F1" w:rsidRPr="008249B9">
        <w:rPr>
          <w:rFonts w:eastAsiaTheme="minorEastAsia"/>
          <w:i/>
          <w:szCs w:val="22"/>
        </w:rPr>
        <w:t>.</w:t>
      </w:r>
    </w:p>
    <w:p w14:paraId="4B2AF35A" w14:textId="77777777" w:rsidR="00C1795D" w:rsidRPr="008249B9" w:rsidRDefault="00C1795D" w:rsidP="00371C8D">
      <w:pPr>
        <w:pStyle w:val="3GPPText"/>
        <w:rPr>
          <w:rFonts w:eastAsiaTheme="minorEastAsia"/>
          <w:i/>
          <w:szCs w:val="22"/>
        </w:rPr>
      </w:pPr>
    </w:p>
    <w:p w14:paraId="3B3ADF93" w14:textId="1C7A0C79" w:rsidR="00AA0480" w:rsidRPr="00AC1969" w:rsidRDefault="00AA0480" w:rsidP="008249B9">
      <w:pPr>
        <w:pStyle w:val="3GPPH2"/>
      </w:pPr>
      <w:r w:rsidRPr="008249B9">
        <w:t>PSCCH/PSSCH:</w:t>
      </w:r>
    </w:p>
    <w:p w14:paraId="18A39A17" w14:textId="0B02FBF1" w:rsidR="00AC1969" w:rsidRDefault="002746D3" w:rsidP="00665431">
      <w:pPr>
        <w:pStyle w:val="3GPPText"/>
        <w:rPr>
          <w:u w:val="single"/>
        </w:rPr>
      </w:pPr>
      <w:r>
        <w:t>T</w:t>
      </w:r>
      <w:r w:rsidRPr="00277E0F">
        <w:t xml:space="preserve">he following agreements are made for </w:t>
      </w:r>
      <w:r>
        <w:t>PSCCH/PSSCH i</w:t>
      </w:r>
      <w:r w:rsidRPr="00277E0F">
        <w:t xml:space="preserve">n RAN1 #109 </w:t>
      </w:r>
      <w:r w:rsidR="00C80DDD">
        <w:t>and #110</w:t>
      </w:r>
      <w:r>
        <w:t>:</w:t>
      </w:r>
    </w:p>
    <w:tbl>
      <w:tblPr>
        <w:tblStyle w:val="TableGrid"/>
        <w:tblW w:w="0" w:type="auto"/>
        <w:tblLook w:val="04A0" w:firstRow="1" w:lastRow="0" w:firstColumn="1" w:lastColumn="0" w:noHBand="0" w:noVBand="1"/>
      </w:tblPr>
      <w:tblGrid>
        <w:gridCol w:w="9629"/>
      </w:tblGrid>
      <w:tr w:rsidR="00AC1969" w:rsidRPr="0095039D" w14:paraId="15B9103F" w14:textId="77777777" w:rsidTr="00AC1969">
        <w:tc>
          <w:tcPr>
            <w:tcW w:w="9629" w:type="dxa"/>
          </w:tcPr>
          <w:p w14:paraId="5CB24E1C" w14:textId="77777777" w:rsidR="00AC1969" w:rsidRPr="00C80DDD" w:rsidRDefault="00AC1969" w:rsidP="00AC1969">
            <w:pPr>
              <w:rPr>
                <w:rFonts w:asciiTheme="majorHAnsi" w:hAnsiTheme="majorHAnsi" w:cstheme="majorHAnsi"/>
                <w:b/>
                <w:lang w:eastAsia="zh-CN"/>
              </w:rPr>
            </w:pPr>
            <w:r w:rsidRPr="00C80DDD">
              <w:rPr>
                <w:rFonts w:asciiTheme="majorHAnsi" w:hAnsiTheme="majorHAnsi" w:cstheme="majorHAnsi"/>
                <w:b/>
                <w:highlight w:val="green"/>
                <w:lang w:eastAsia="zh-CN"/>
              </w:rPr>
              <w:t>Agreement</w:t>
            </w:r>
          </w:p>
          <w:p w14:paraId="3F6B75A4" w14:textId="77777777" w:rsidR="00AC1969" w:rsidRPr="00C80DDD" w:rsidRDefault="00AC1969" w:rsidP="00AC1969">
            <w:pPr>
              <w:rPr>
                <w:rFonts w:asciiTheme="majorHAnsi" w:hAnsiTheme="majorHAnsi" w:cstheme="majorHAnsi"/>
                <w:lang w:eastAsia="zh-CN"/>
              </w:rPr>
            </w:pPr>
            <w:r w:rsidRPr="00C80DDD">
              <w:rPr>
                <w:rFonts w:asciiTheme="majorHAnsi" w:hAnsiTheme="majorHAnsi" w:cstheme="majorHAnsi"/>
                <w:lang w:eastAsia="zh-CN"/>
              </w:rPr>
              <w:t>For PSCCH and PSSCH in SL-U:</w:t>
            </w:r>
          </w:p>
          <w:p w14:paraId="188CFCE2" w14:textId="77777777" w:rsidR="00AC1969" w:rsidRPr="00C80DDD" w:rsidRDefault="00AC1969" w:rsidP="00AC196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Both R16/R17 NR SL contiguous RB-based and R16 NR-U interlace RB-based transmissions are considered as starting point</w:t>
            </w:r>
          </w:p>
          <w:p w14:paraId="73CE1795" w14:textId="77777777" w:rsidR="00AC1969" w:rsidRPr="00C80DDD"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RAN1 strives to have unified design for both contiguous RB-based and interlace RB-based transmissions</w:t>
            </w:r>
          </w:p>
          <w:p w14:paraId="3B279D88" w14:textId="77777777" w:rsidR="00AC1969" w:rsidRPr="00C80DDD" w:rsidRDefault="00AC1969" w:rsidP="00841017">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u w:val="single"/>
              </w:rPr>
            </w:pPr>
            <w:r w:rsidRPr="00C80DDD">
              <w:rPr>
                <w:rFonts w:asciiTheme="majorHAnsi" w:hAnsiTheme="majorHAnsi" w:cstheme="majorHAnsi"/>
                <w:lang w:eastAsia="zh-CN"/>
              </w:rPr>
              <w:t>FFS: whether/how to address IBE (In Band Emission) impact.</w:t>
            </w:r>
          </w:p>
          <w:p w14:paraId="1CE64A67" w14:textId="77777777" w:rsidR="00AC1969" w:rsidRPr="00C80DDD" w:rsidRDefault="00AC1969" w:rsidP="00841017">
            <w:pPr>
              <w:pStyle w:val="ListParagraph"/>
              <w:autoSpaceDE w:val="0"/>
              <w:autoSpaceDN w:val="0"/>
              <w:adjustRightInd w:val="0"/>
              <w:snapToGrid w:val="0"/>
              <w:spacing w:after="0" w:line="240" w:lineRule="auto"/>
              <w:ind w:left="1440"/>
              <w:jc w:val="both"/>
              <w:rPr>
                <w:rFonts w:asciiTheme="majorHAnsi" w:hAnsiTheme="majorHAnsi" w:cstheme="majorHAnsi"/>
                <w:u w:val="single"/>
              </w:rPr>
            </w:pPr>
          </w:p>
          <w:p w14:paraId="3B8C99F0" w14:textId="77777777" w:rsidR="00AC1969" w:rsidRPr="00C80DDD" w:rsidRDefault="00AC1969" w:rsidP="00AC1969">
            <w:pPr>
              <w:rPr>
                <w:rFonts w:asciiTheme="majorHAnsi" w:eastAsia="SimSun" w:hAnsiTheme="majorHAnsi" w:cstheme="majorHAnsi"/>
                <w:b/>
                <w:lang w:eastAsia="zh-CN"/>
              </w:rPr>
            </w:pPr>
            <w:r w:rsidRPr="00C80DDD">
              <w:rPr>
                <w:rFonts w:asciiTheme="majorHAnsi" w:hAnsiTheme="majorHAnsi" w:cstheme="majorHAnsi"/>
                <w:b/>
                <w:highlight w:val="green"/>
                <w:lang w:eastAsia="zh-CN"/>
              </w:rPr>
              <w:t>Agreement</w:t>
            </w:r>
          </w:p>
          <w:p w14:paraId="1BFA5A6B" w14:textId="77777777" w:rsidR="00AC1969" w:rsidRPr="00C80DDD" w:rsidRDefault="00AC1969" w:rsidP="00AC1969">
            <w:pPr>
              <w:pStyle w:val="ListParagraph"/>
              <w:autoSpaceDE w:val="0"/>
              <w:autoSpaceDN w:val="0"/>
              <w:adjustRightInd w:val="0"/>
              <w:snapToGrid w:val="0"/>
              <w:ind w:left="0"/>
              <w:jc w:val="both"/>
              <w:rPr>
                <w:rFonts w:asciiTheme="majorHAnsi" w:hAnsiTheme="majorHAnsi" w:cstheme="majorHAnsi"/>
                <w:lang w:eastAsia="zh-CN"/>
              </w:rPr>
            </w:pPr>
            <w:r w:rsidRPr="00C80DDD">
              <w:rPr>
                <w:rFonts w:asciiTheme="majorHAnsi" w:hAnsiTheme="majorHAnsi" w:cstheme="majorHAnsi"/>
                <w:lang w:eastAsia="zh-CN"/>
              </w:rPr>
              <w:t>For PSCCH and PSSCH in SL-U:</w:t>
            </w:r>
          </w:p>
          <w:p w14:paraId="6E6B7743" w14:textId="77777777" w:rsidR="00AC1969" w:rsidRPr="00C80DDD" w:rsidRDefault="00AC1969" w:rsidP="00AC196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For interlace RB-based transmission (if supported), at least the following candidates can be discussed:</w:t>
            </w:r>
          </w:p>
          <w:p w14:paraId="2BCB2E9E" w14:textId="77777777" w:rsidR="00AC1969" w:rsidRPr="00C80DDD"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Frequency domain resource allocation granularity is one sub-channel for PSSCH transmission</w:t>
            </w:r>
          </w:p>
          <w:p w14:paraId="2CC81ED1" w14:textId="77777777" w:rsidR="00AC1969" w:rsidRPr="00C80DDD" w:rsidRDefault="00AC1969" w:rsidP="00AC1969">
            <w:pPr>
              <w:pStyle w:val="ListParagraph"/>
              <w:numPr>
                <w:ilvl w:val="2"/>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FFS: Other resource allocation granularity, e.g., RB-level</w:t>
            </w:r>
          </w:p>
          <w:p w14:paraId="14531357" w14:textId="77777777" w:rsidR="00AC1969" w:rsidRPr="00C80DDD"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1 sub-channel equals K interlaces if sub-channel is supported</w:t>
            </w:r>
          </w:p>
          <w:p w14:paraId="5219BB29" w14:textId="77777777" w:rsidR="00AC1969" w:rsidRPr="00C80DDD" w:rsidRDefault="00AC1969" w:rsidP="00AC1969">
            <w:pPr>
              <w:pStyle w:val="ListParagraph"/>
              <w:numPr>
                <w:ilvl w:val="2"/>
                <w:numId w:val="97"/>
              </w:numPr>
              <w:autoSpaceDE w:val="0"/>
              <w:autoSpaceDN w:val="0"/>
              <w:adjustRightInd w:val="0"/>
              <w:snapToGrid w:val="0"/>
              <w:spacing w:after="0" w:line="240" w:lineRule="auto"/>
              <w:jc w:val="both"/>
              <w:rPr>
                <w:rFonts w:asciiTheme="majorHAnsi" w:hAnsiTheme="majorHAnsi" w:cstheme="majorHAnsi"/>
                <w:strike/>
                <w:lang w:eastAsia="zh-CN"/>
              </w:rPr>
            </w:pPr>
            <w:r w:rsidRPr="00C80DDD">
              <w:rPr>
                <w:rFonts w:asciiTheme="majorHAnsi" w:hAnsiTheme="majorHAnsi" w:cstheme="majorHAnsi"/>
                <w:lang w:eastAsia="zh-CN"/>
              </w:rPr>
              <w:t>FFS details</w:t>
            </w:r>
          </w:p>
          <w:p w14:paraId="402DE378" w14:textId="77777777" w:rsidR="00AC1969" w:rsidRPr="00C80DDD"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eastAsia="SimSun" w:hAnsiTheme="majorHAnsi" w:cstheme="majorHAnsi"/>
                <w:lang w:eastAsia="zh-CN"/>
              </w:rPr>
              <w:t>Other candidates are not precluded</w:t>
            </w:r>
          </w:p>
          <w:p w14:paraId="3B7C48B0" w14:textId="77777777" w:rsidR="00AC1969" w:rsidRPr="00C80DDD"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FFS: mapping of PSCCH to frequency resources</w:t>
            </w:r>
          </w:p>
          <w:p w14:paraId="29FD5677" w14:textId="77777777" w:rsidR="00AC1969" w:rsidRPr="00C80DDD"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FFS: resource indication in time/frequency domain, e.g., how to handle using one RB set or multiple RB sets, etc.</w:t>
            </w:r>
          </w:p>
          <w:p w14:paraId="2F7BE1A8" w14:textId="77777777" w:rsidR="00AC1969" w:rsidRPr="00C80DDD" w:rsidRDefault="00AC1969" w:rsidP="00AC1969">
            <w:pPr>
              <w:rPr>
                <w:rFonts w:asciiTheme="majorHAnsi" w:hAnsiTheme="majorHAnsi" w:cstheme="majorHAnsi"/>
                <w:b/>
                <w:lang w:eastAsia="zh-CN"/>
              </w:rPr>
            </w:pPr>
            <w:r w:rsidRPr="00C80DDD">
              <w:rPr>
                <w:rFonts w:asciiTheme="majorHAnsi" w:hAnsiTheme="majorHAnsi" w:cstheme="majorHAnsi"/>
                <w:b/>
                <w:highlight w:val="green"/>
                <w:lang w:eastAsia="zh-CN"/>
              </w:rPr>
              <w:t>Agreement</w:t>
            </w:r>
          </w:p>
          <w:p w14:paraId="3E8CC1C6" w14:textId="77777777" w:rsidR="00AC1969" w:rsidRPr="00C80DDD" w:rsidRDefault="00AC1969" w:rsidP="00AC1969">
            <w:pPr>
              <w:rPr>
                <w:rFonts w:asciiTheme="majorHAnsi" w:hAnsiTheme="majorHAnsi" w:cstheme="majorHAnsi"/>
                <w:lang w:eastAsia="zh-CN"/>
              </w:rPr>
            </w:pPr>
            <w:r w:rsidRPr="00C80DDD">
              <w:rPr>
                <w:rFonts w:asciiTheme="majorHAnsi" w:hAnsiTheme="majorHAnsi" w:cstheme="majorHAnsi"/>
                <w:lang w:eastAsia="zh-CN"/>
              </w:rPr>
              <w:t>For slot structure in SL-U:</w:t>
            </w:r>
          </w:p>
          <w:p w14:paraId="38F2974E" w14:textId="77777777" w:rsidR="00AC1969" w:rsidRPr="00C80DDD" w:rsidRDefault="00AC1969" w:rsidP="00AC1969">
            <w:pPr>
              <w:pStyle w:val="ListParagraph"/>
              <w:numPr>
                <w:ilvl w:val="0"/>
                <w:numId w:val="98"/>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 xml:space="preserve">At least R16/R17 NR SL </w:t>
            </w:r>
            <w:proofErr w:type="gramStart"/>
            <w:r w:rsidRPr="00C80DDD">
              <w:rPr>
                <w:rFonts w:asciiTheme="majorHAnsi" w:hAnsiTheme="majorHAnsi" w:cstheme="majorHAnsi"/>
                <w:lang w:eastAsia="zh-CN"/>
              </w:rPr>
              <w:t>slot-based</w:t>
            </w:r>
            <w:proofErr w:type="gramEnd"/>
            <w:r w:rsidRPr="00C80DDD">
              <w:rPr>
                <w:rFonts w:asciiTheme="majorHAnsi" w:hAnsiTheme="majorHAnsi" w:cstheme="majorHAnsi"/>
                <w:lang w:eastAsia="zh-CN"/>
              </w:rPr>
              <w:t xml:space="preserve"> PSCCH/PSSCH transmission is supported</w:t>
            </w:r>
          </w:p>
          <w:p w14:paraId="4DA36506" w14:textId="77777777" w:rsidR="00AC1969" w:rsidRPr="00C80DDD" w:rsidRDefault="00AC1969" w:rsidP="00AC1969">
            <w:pPr>
              <w:pStyle w:val="ListParagraph"/>
              <w:numPr>
                <w:ilvl w:val="1"/>
                <w:numId w:val="98"/>
              </w:numPr>
              <w:autoSpaceDE w:val="0"/>
              <w:autoSpaceDN w:val="0"/>
              <w:adjustRightInd w:val="0"/>
              <w:snapToGrid w:val="0"/>
              <w:spacing w:after="0" w:line="240" w:lineRule="auto"/>
              <w:jc w:val="both"/>
              <w:rPr>
                <w:rFonts w:asciiTheme="majorHAnsi" w:hAnsiTheme="majorHAnsi" w:cstheme="majorHAnsi"/>
                <w:lang w:eastAsia="zh-CN"/>
              </w:rPr>
            </w:pPr>
            <w:r w:rsidRPr="00C80DDD">
              <w:rPr>
                <w:rFonts w:asciiTheme="majorHAnsi" w:hAnsiTheme="majorHAnsi" w:cstheme="majorHAnsi"/>
                <w:lang w:eastAsia="zh-CN"/>
              </w:rPr>
              <w:t>FFS: whether/how to support additional starting symbol(s) within a slot for the PSCCH/PSSCH transmission</w:t>
            </w:r>
          </w:p>
          <w:p w14:paraId="5C89D525" w14:textId="77777777" w:rsidR="00AC1969" w:rsidRPr="00C80DDD" w:rsidRDefault="00AC1969" w:rsidP="008249B9">
            <w:pPr>
              <w:pStyle w:val="ListParagraph"/>
              <w:autoSpaceDE w:val="0"/>
              <w:autoSpaceDN w:val="0"/>
              <w:adjustRightInd w:val="0"/>
              <w:snapToGrid w:val="0"/>
              <w:spacing w:after="0" w:line="240" w:lineRule="auto"/>
              <w:ind w:left="1440"/>
              <w:jc w:val="both"/>
              <w:rPr>
                <w:rFonts w:asciiTheme="majorHAnsi" w:hAnsiTheme="majorHAnsi" w:cstheme="majorHAnsi"/>
                <w:u w:val="single"/>
              </w:rPr>
            </w:pPr>
          </w:p>
          <w:p w14:paraId="5B40527D" w14:textId="77777777" w:rsidR="00C80DDD" w:rsidRPr="00C36A4B" w:rsidRDefault="00C80DDD" w:rsidP="00C80DDD">
            <w:pPr>
              <w:autoSpaceDE w:val="0"/>
              <w:autoSpaceDN w:val="0"/>
              <w:jc w:val="both"/>
              <w:rPr>
                <w:rFonts w:asciiTheme="majorHAnsi" w:hAnsiTheme="majorHAnsi" w:cstheme="majorHAnsi"/>
                <w:b/>
                <w:bCs/>
                <w:highlight w:val="green"/>
              </w:rPr>
            </w:pPr>
            <w:r w:rsidRPr="00C36A4B">
              <w:rPr>
                <w:rFonts w:asciiTheme="majorHAnsi" w:hAnsiTheme="majorHAnsi" w:cstheme="majorHAnsi"/>
                <w:b/>
                <w:bCs/>
                <w:highlight w:val="green"/>
              </w:rPr>
              <w:lastRenderedPageBreak/>
              <w:t>Agreement</w:t>
            </w:r>
          </w:p>
          <w:p w14:paraId="4DA97F78" w14:textId="77777777" w:rsidR="00C80DDD" w:rsidRPr="00C36A4B" w:rsidRDefault="00C80DDD" w:rsidP="00C80DDD">
            <w:pPr>
              <w:rPr>
                <w:rFonts w:asciiTheme="majorHAnsi" w:eastAsia="Calibri" w:hAnsiTheme="majorHAnsi" w:cstheme="majorHAnsi"/>
                <w:szCs w:val="20"/>
              </w:rPr>
            </w:pPr>
            <w:r w:rsidRPr="00C36A4B">
              <w:rPr>
                <w:rFonts w:asciiTheme="majorHAnsi" w:eastAsia="Calibri" w:hAnsiTheme="majorHAnsi" w:cstheme="majorHAnsi"/>
                <w:szCs w:val="20"/>
              </w:rPr>
              <w:t>For PSCCH and PSSCH resource indication in time/frequency domain:</w:t>
            </w:r>
          </w:p>
          <w:p w14:paraId="7A8BF44F" w14:textId="77777777" w:rsidR="00C80DDD" w:rsidRPr="00C36A4B" w:rsidRDefault="00C80DDD" w:rsidP="00C80DDD">
            <w:pPr>
              <w:numPr>
                <w:ilvl w:val="0"/>
                <w:numId w:val="97"/>
              </w:numPr>
              <w:spacing w:after="0" w:line="240" w:lineRule="auto"/>
              <w:rPr>
                <w:rFonts w:asciiTheme="majorHAnsi" w:eastAsia="Calibri" w:hAnsiTheme="majorHAnsi" w:cstheme="majorHAnsi"/>
                <w:szCs w:val="20"/>
              </w:rPr>
            </w:pPr>
            <w:r w:rsidRPr="00C36A4B">
              <w:rPr>
                <w:rFonts w:asciiTheme="majorHAnsi" w:eastAsia="Calibri" w:hAnsiTheme="majorHAnsi" w:cstheme="majorHAnsi"/>
                <w:szCs w:val="20"/>
              </w:rPr>
              <w:t>For time domain: R16 NR SL TRIV is reused as baseline</w:t>
            </w:r>
          </w:p>
          <w:p w14:paraId="6628731B" w14:textId="77777777" w:rsidR="00C80DDD" w:rsidRPr="00C36A4B" w:rsidRDefault="00C80DDD" w:rsidP="00C80DDD">
            <w:pPr>
              <w:numPr>
                <w:ilvl w:val="0"/>
                <w:numId w:val="97"/>
              </w:numPr>
              <w:spacing w:after="0" w:line="240" w:lineRule="auto"/>
              <w:rPr>
                <w:rFonts w:asciiTheme="majorHAnsi" w:eastAsia="Calibri" w:hAnsiTheme="majorHAnsi" w:cstheme="majorHAnsi"/>
                <w:szCs w:val="20"/>
              </w:rPr>
            </w:pPr>
            <w:r w:rsidRPr="00C36A4B">
              <w:rPr>
                <w:rFonts w:asciiTheme="majorHAnsi" w:eastAsia="Calibri" w:hAnsiTheme="majorHAnsi" w:cstheme="majorHAnsi"/>
                <w:szCs w:val="20"/>
              </w:rPr>
              <w:t xml:space="preserve">For frequency domain: </w:t>
            </w:r>
          </w:p>
          <w:p w14:paraId="38D4CF1E" w14:textId="77777777" w:rsidR="00C80DDD" w:rsidRPr="00C36A4B" w:rsidRDefault="00C80DDD" w:rsidP="00C80DDD">
            <w:pPr>
              <w:numPr>
                <w:ilvl w:val="1"/>
                <w:numId w:val="97"/>
              </w:numPr>
              <w:spacing w:after="0" w:line="240" w:lineRule="auto"/>
              <w:rPr>
                <w:rFonts w:asciiTheme="majorHAnsi" w:eastAsia="Calibri" w:hAnsiTheme="majorHAnsi" w:cstheme="majorHAnsi"/>
                <w:szCs w:val="20"/>
              </w:rPr>
            </w:pPr>
            <w:r w:rsidRPr="00C36A4B">
              <w:rPr>
                <w:rFonts w:asciiTheme="majorHAnsi" w:eastAsia="Calibri" w:hAnsiTheme="majorHAnsi" w:cstheme="majorHAnsi"/>
                <w:szCs w:val="20"/>
              </w:rPr>
              <w:t xml:space="preserve">further study sub-channel indexing and resource indication </w:t>
            </w:r>
          </w:p>
          <w:p w14:paraId="571A727C" w14:textId="77777777" w:rsidR="00C80DDD" w:rsidRPr="00C36A4B" w:rsidRDefault="00C80DDD" w:rsidP="00C80DDD">
            <w:pPr>
              <w:numPr>
                <w:ilvl w:val="0"/>
                <w:numId w:val="97"/>
              </w:numPr>
              <w:spacing w:after="0" w:line="240" w:lineRule="auto"/>
              <w:rPr>
                <w:rFonts w:asciiTheme="majorHAnsi" w:eastAsia="Calibri" w:hAnsiTheme="majorHAnsi" w:cstheme="majorHAnsi"/>
                <w:szCs w:val="20"/>
              </w:rPr>
            </w:pPr>
            <w:r w:rsidRPr="00C36A4B">
              <w:rPr>
                <w:rFonts w:asciiTheme="majorHAnsi" w:eastAsia="Calibri" w:hAnsiTheme="majorHAnsi" w:cstheme="majorHAnsi"/>
                <w:szCs w:val="20"/>
              </w:rPr>
              <w:t>FFS: whether any enhancement needed on R16 NR SL TRIV/FRIV if new feature is introduced in SL-U, e.g., multi-slot consecutive transmission</w:t>
            </w:r>
          </w:p>
          <w:p w14:paraId="2CA6EEEB" w14:textId="77777777" w:rsidR="00C80DDD" w:rsidRPr="00C36A4B" w:rsidRDefault="00C80DDD" w:rsidP="00C80DDD">
            <w:pPr>
              <w:spacing w:after="0" w:line="240" w:lineRule="auto"/>
              <w:ind w:left="432"/>
              <w:rPr>
                <w:rFonts w:asciiTheme="majorHAnsi" w:hAnsiTheme="majorHAnsi" w:cstheme="majorHAnsi"/>
              </w:rPr>
            </w:pPr>
          </w:p>
          <w:p w14:paraId="1B28681E" w14:textId="77777777" w:rsidR="00C80DDD" w:rsidRPr="00C36A4B" w:rsidRDefault="00C80DDD" w:rsidP="00C80DDD">
            <w:pPr>
              <w:autoSpaceDE w:val="0"/>
              <w:autoSpaceDN w:val="0"/>
              <w:jc w:val="both"/>
              <w:rPr>
                <w:rFonts w:asciiTheme="majorHAnsi" w:hAnsiTheme="majorHAnsi" w:cstheme="majorHAnsi"/>
              </w:rPr>
            </w:pPr>
            <w:r w:rsidRPr="00C36A4B">
              <w:rPr>
                <w:rFonts w:asciiTheme="majorHAnsi" w:hAnsiTheme="majorHAnsi" w:cstheme="majorHAnsi"/>
                <w:b/>
                <w:bCs/>
                <w:highlight w:val="green"/>
              </w:rPr>
              <w:t>Agreement</w:t>
            </w:r>
          </w:p>
          <w:p w14:paraId="782F09F5" w14:textId="77777777" w:rsidR="00C80DDD" w:rsidRPr="00C36A4B" w:rsidRDefault="00C80DDD" w:rsidP="00C80DDD">
            <w:pPr>
              <w:pStyle w:val="ListParagraph"/>
              <w:autoSpaceDE w:val="0"/>
              <w:autoSpaceDN w:val="0"/>
              <w:ind w:left="0"/>
              <w:jc w:val="both"/>
              <w:rPr>
                <w:rFonts w:asciiTheme="majorHAnsi" w:hAnsiTheme="majorHAnsi" w:cstheme="majorHAnsi"/>
                <w:szCs w:val="20"/>
              </w:rPr>
            </w:pPr>
            <w:r w:rsidRPr="00C36A4B">
              <w:rPr>
                <w:rFonts w:asciiTheme="majorHAnsi" w:hAnsiTheme="majorHAnsi" w:cstheme="majorHAnsi"/>
                <w:szCs w:val="20"/>
              </w:rPr>
              <w:t>Multi-consecutive slots transmission (</w:t>
            </w:r>
            <w:proofErr w:type="spellStart"/>
            <w:r w:rsidRPr="00C36A4B">
              <w:rPr>
                <w:rFonts w:asciiTheme="majorHAnsi" w:hAnsiTheme="majorHAnsi" w:cstheme="majorHAnsi"/>
                <w:szCs w:val="20"/>
              </w:rPr>
              <w:t>MCSt</w:t>
            </w:r>
            <w:proofErr w:type="spellEnd"/>
            <w:r w:rsidRPr="00C36A4B">
              <w:rPr>
                <w:rFonts w:asciiTheme="majorHAnsi" w:hAnsiTheme="majorHAnsi" w:cstheme="majorHAnsi"/>
                <w:szCs w:val="20"/>
              </w:rPr>
              <w:t>) is supported for Mode 1 and Mode 2 resource allocation in SL-U.</w:t>
            </w:r>
          </w:p>
          <w:p w14:paraId="3792CC6C" w14:textId="3F9DEBA6" w:rsidR="00C80DDD" w:rsidRPr="00C80DDD" w:rsidRDefault="00C80DDD" w:rsidP="00C36A4B">
            <w:pPr>
              <w:numPr>
                <w:ilvl w:val="0"/>
                <w:numId w:val="97"/>
              </w:numPr>
              <w:spacing w:after="0" w:line="240" w:lineRule="auto"/>
              <w:rPr>
                <w:rFonts w:asciiTheme="majorHAnsi" w:hAnsiTheme="majorHAnsi" w:cstheme="majorHAnsi"/>
                <w:u w:val="single"/>
              </w:rPr>
            </w:pPr>
            <w:r w:rsidRPr="00C36A4B">
              <w:rPr>
                <w:rFonts w:asciiTheme="majorHAnsi" w:hAnsiTheme="majorHAnsi" w:cstheme="majorHAnsi"/>
                <w:szCs w:val="20"/>
                <w:lang w:val="en-AU"/>
              </w:rPr>
              <w:t>FFS details</w:t>
            </w:r>
          </w:p>
        </w:tc>
      </w:tr>
    </w:tbl>
    <w:p w14:paraId="38F65F6D" w14:textId="77777777" w:rsidR="00DA2C78" w:rsidRDefault="00DA2C78" w:rsidP="00382D7F">
      <w:pPr>
        <w:jc w:val="both"/>
        <w:rPr>
          <w:rFonts w:ascii="Times New Roman" w:eastAsia="SimSun" w:hAnsi="Times New Roman" w:cs="Times New Roman"/>
          <w:color w:val="000000" w:themeColor="text1"/>
          <w:szCs w:val="20"/>
        </w:rPr>
      </w:pPr>
    </w:p>
    <w:p w14:paraId="75BC5FB6" w14:textId="6632B2CB" w:rsidR="00382D7F" w:rsidRPr="00FD5E2B" w:rsidRDefault="00382D7F" w:rsidP="00382D7F">
      <w:pPr>
        <w:jc w:val="both"/>
        <w:rPr>
          <w:rFonts w:ascii="Times New Roman" w:eastAsia="SimSun" w:hAnsi="Times New Roman" w:cs="Times New Roman"/>
          <w:color w:val="000000" w:themeColor="text1"/>
          <w:szCs w:val="20"/>
        </w:rPr>
      </w:pPr>
      <w:r w:rsidRPr="0036632E">
        <w:rPr>
          <w:rFonts w:ascii="Times New Roman" w:eastAsia="SimSun" w:hAnsi="Times New Roman" w:cs="Times New Roman"/>
          <w:color w:val="000000" w:themeColor="text1"/>
          <w:szCs w:val="20"/>
        </w:rPr>
        <w:t xml:space="preserve">R16/17 NR SL supports </w:t>
      </w:r>
      <w:proofErr w:type="gramStart"/>
      <w:r w:rsidRPr="0036632E">
        <w:rPr>
          <w:rFonts w:ascii="Times New Roman" w:eastAsia="SimSun" w:hAnsi="Times New Roman" w:cs="Times New Roman"/>
          <w:color w:val="000000" w:themeColor="text1"/>
          <w:szCs w:val="20"/>
        </w:rPr>
        <w:t>slot-based</w:t>
      </w:r>
      <w:proofErr w:type="gramEnd"/>
      <w:r w:rsidRPr="0036632E">
        <w:rPr>
          <w:rFonts w:ascii="Times New Roman" w:eastAsia="SimSun" w:hAnsi="Times New Roman" w:cs="Times New Roman"/>
          <w:color w:val="000000" w:themeColor="text1"/>
          <w:szCs w:val="20"/>
        </w:rPr>
        <w:t xml:space="preserve"> PSCCH/PSSCH transmission.</w:t>
      </w:r>
      <w:r>
        <w:rPr>
          <w:rFonts w:ascii="Times New Roman" w:eastAsia="SimSun" w:hAnsi="Times New Roman" w:cs="Times New Roman"/>
          <w:color w:val="000000" w:themeColor="text1"/>
          <w:szCs w:val="20"/>
        </w:rPr>
        <w:t xml:space="preserve"> In a PSCCH/PSSCH transmission, PSCCH is located at the first X symbols (e.g., X = 2 or 3 based on the resource pool (pre-)configuration) a</w:t>
      </w:r>
      <w:r w:rsidRPr="00FD5E2B">
        <w:rPr>
          <w:rFonts w:ascii="Times New Roman" w:eastAsia="SimSun" w:hAnsi="Times New Roman" w:cs="Times New Roman"/>
          <w:color w:val="000000" w:themeColor="text1"/>
          <w:szCs w:val="20"/>
        </w:rPr>
        <w:t xml:space="preserve">nd within the </w:t>
      </w:r>
      <w:r w:rsidR="007D7683">
        <w:rPr>
          <w:rFonts w:ascii="Times New Roman" w:eastAsia="SimSun" w:hAnsi="Times New Roman" w:cs="Times New Roman"/>
          <w:color w:val="000000" w:themeColor="text1"/>
          <w:szCs w:val="20"/>
        </w:rPr>
        <w:t>first</w:t>
      </w:r>
      <w:r w:rsidRPr="00FD5E2B">
        <w:rPr>
          <w:rFonts w:ascii="Times New Roman" w:eastAsia="SimSun" w:hAnsi="Times New Roman" w:cs="Times New Roman"/>
          <w:color w:val="000000" w:themeColor="text1"/>
          <w:szCs w:val="20"/>
        </w:rPr>
        <w:t xml:space="preserve"> RB</w:t>
      </w:r>
      <w:r>
        <w:rPr>
          <w:rFonts w:ascii="Times New Roman" w:eastAsia="SimSun" w:hAnsi="Times New Roman" w:cs="Times New Roman"/>
          <w:color w:val="000000" w:themeColor="text1"/>
          <w:szCs w:val="20"/>
        </w:rPr>
        <w:t>s</w:t>
      </w:r>
      <w:r w:rsidRPr="00FD5E2B">
        <w:rPr>
          <w:rFonts w:ascii="Times New Roman" w:eastAsia="SimSun" w:hAnsi="Times New Roman" w:cs="Times New Roman"/>
          <w:color w:val="000000" w:themeColor="text1"/>
          <w:szCs w:val="20"/>
        </w:rPr>
        <w:t xml:space="preserve"> in the PSSCH sub-channel of the lowest sub-channel index. A such pre-defined PSCCH location within a PSSCH/PSCCH transmission can alleviate the UE SL SCI blind decoding processing. In SL U, therefore, a pre-defined fixed PSCCH resource</w:t>
      </w:r>
      <w:r>
        <w:rPr>
          <w:rFonts w:ascii="Times New Roman" w:eastAsia="SimSun" w:hAnsi="Times New Roman" w:cs="Times New Roman"/>
          <w:color w:val="000000" w:themeColor="text1"/>
          <w:szCs w:val="20"/>
        </w:rPr>
        <w:t>s</w:t>
      </w:r>
      <w:r w:rsidRPr="00FD5E2B">
        <w:rPr>
          <w:rFonts w:ascii="Times New Roman" w:eastAsia="SimSun" w:hAnsi="Times New Roman" w:cs="Times New Roman"/>
          <w:color w:val="000000" w:themeColor="text1"/>
          <w:szCs w:val="20"/>
        </w:rPr>
        <w:t xml:space="preserve"> is desired</w:t>
      </w:r>
      <w:r>
        <w:rPr>
          <w:rFonts w:ascii="Times New Roman" w:eastAsia="SimSun" w:hAnsi="Times New Roman" w:cs="Times New Roman"/>
          <w:color w:val="000000" w:themeColor="text1"/>
          <w:szCs w:val="20"/>
        </w:rPr>
        <w:t>,</w:t>
      </w:r>
      <w:r w:rsidRPr="00FD5E2B">
        <w:rPr>
          <w:rFonts w:ascii="Times New Roman" w:eastAsia="SimSun" w:hAnsi="Times New Roman" w:cs="Times New Roman"/>
          <w:color w:val="000000" w:themeColor="text1"/>
          <w:szCs w:val="20"/>
        </w:rPr>
        <w:t xml:space="preserve"> and the resource</w:t>
      </w:r>
      <w:r>
        <w:rPr>
          <w:rFonts w:ascii="Times New Roman" w:eastAsia="SimSun" w:hAnsi="Times New Roman" w:cs="Times New Roman"/>
          <w:color w:val="000000" w:themeColor="text1"/>
          <w:szCs w:val="20"/>
        </w:rPr>
        <w:t xml:space="preserve"> pool</w:t>
      </w:r>
      <w:r w:rsidRPr="00FD5E2B">
        <w:rPr>
          <w:rFonts w:ascii="Times New Roman" w:eastAsia="SimSun" w:hAnsi="Times New Roman" w:cs="Times New Roman"/>
          <w:color w:val="000000" w:themeColor="text1"/>
          <w:szCs w:val="20"/>
        </w:rPr>
        <w:t xml:space="preserve"> configuration can e.g., </w:t>
      </w:r>
      <w:r>
        <w:rPr>
          <w:rFonts w:ascii="Times New Roman" w:eastAsia="SimSun" w:hAnsi="Times New Roman" w:cs="Times New Roman"/>
          <w:color w:val="000000" w:themeColor="text1"/>
          <w:szCs w:val="20"/>
        </w:rPr>
        <w:t>(pre-)configure</w:t>
      </w:r>
      <w:r w:rsidRPr="00FD5E2B">
        <w:rPr>
          <w:rFonts w:ascii="Times New Roman" w:eastAsia="SimSun" w:hAnsi="Times New Roman" w:cs="Times New Roman"/>
          <w:color w:val="000000" w:themeColor="text1"/>
          <w:szCs w:val="20"/>
        </w:rPr>
        <w:t xml:space="preserve"> a </w:t>
      </w:r>
      <w:r>
        <w:rPr>
          <w:rFonts w:ascii="Times New Roman" w:eastAsia="SimSun" w:hAnsi="Times New Roman" w:cs="Times New Roman"/>
          <w:color w:val="000000" w:themeColor="text1"/>
          <w:szCs w:val="20"/>
        </w:rPr>
        <w:t>set</w:t>
      </w:r>
      <w:r w:rsidRPr="00FD5E2B">
        <w:rPr>
          <w:rFonts w:ascii="Times New Roman" w:eastAsia="SimSun" w:hAnsi="Times New Roman" w:cs="Times New Roman"/>
          <w:color w:val="000000" w:themeColor="text1"/>
          <w:szCs w:val="20"/>
        </w:rPr>
        <w:t xml:space="preserve"> of symbols in time domain and</w:t>
      </w:r>
      <w:r>
        <w:rPr>
          <w:rFonts w:ascii="Times New Roman" w:eastAsia="SimSun" w:hAnsi="Times New Roman" w:cs="Times New Roman"/>
          <w:color w:val="000000" w:themeColor="text1"/>
          <w:szCs w:val="20"/>
        </w:rPr>
        <w:t xml:space="preserve"> a set of</w:t>
      </w:r>
      <w:r w:rsidRPr="00FD5E2B">
        <w:rPr>
          <w:rFonts w:ascii="Times New Roman" w:eastAsia="SimSun" w:hAnsi="Times New Roman" w:cs="Times New Roman"/>
          <w:color w:val="000000" w:themeColor="text1"/>
          <w:szCs w:val="20"/>
        </w:rPr>
        <w:t xml:space="preserve"> RB</w:t>
      </w:r>
      <w:r>
        <w:rPr>
          <w:rFonts w:ascii="Times New Roman" w:eastAsia="SimSun" w:hAnsi="Times New Roman" w:cs="Times New Roman"/>
          <w:color w:val="000000" w:themeColor="text1"/>
          <w:szCs w:val="20"/>
        </w:rPr>
        <w:t>s</w:t>
      </w:r>
      <w:r w:rsidRPr="00FD5E2B">
        <w:rPr>
          <w:rFonts w:ascii="Times New Roman" w:eastAsia="SimSun" w:hAnsi="Times New Roman" w:cs="Times New Roman"/>
          <w:color w:val="000000" w:themeColor="text1"/>
          <w:szCs w:val="20"/>
        </w:rPr>
        <w:t xml:space="preserve"> </w:t>
      </w:r>
      <w:r>
        <w:rPr>
          <w:rFonts w:ascii="Times New Roman" w:eastAsia="SimSun" w:hAnsi="Times New Roman" w:cs="Times New Roman"/>
          <w:color w:val="000000" w:themeColor="text1"/>
          <w:szCs w:val="20"/>
        </w:rPr>
        <w:t xml:space="preserve">(e.g., </w:t>
      </w:r>
      <w:r w:rsidRPr="00FD5E2B">
        <w:rPr>
          <w:rFonts w:ascii="Times New Roman" w:eastAsia="SimSun" w:hAnsi="Times New Roman" w:cs="Times New Roman"/>
          <w:color w:val="000000" w:themeColor="text1"/>
          <w:szCs w:val="20"/>
        </w:rPr>
        <w:t xml:space="preserve">in </w:t>
      </w:r>
      <w:r>
        <w:rPr>
          <w:rFonts w:ascii="Times New Roman" w:eastAsia="SimSun" w:hAnsi="Times New Roman" w:cs="Times New Roman"/>
          <w:color w:val="000000" w:themeColor="text1"/>
          <w:szCs w:val="20"/>
        </w:rPr>
        <w:t>one</w:t>
      </w:r>
      <w:r w:rsidRPr="00FD5E2B">
        <w:rPr>
          <w:rFonts w:ascii="Times New Roman" w:eastAsia="SimSun" w:hAnsi="Times New Roman" w:cs="Times New Roman"/>
          <w:color w:val="000000" w:themeColor="text1"/>
          <w:szCs w:val="20"/>
        </w:rPr>
        <w:t xml:space="preserve"> RB interlace</w:t>
      </w:r>
      <w:r>
        <w:rPr>
          <w:rFonts w:ascii="Times New Roman" w:eastAsia="SimSun" w:hAnsi="Times New Roman" w:cs="Times New Roman"/>
          <w:color w:val="000000" w:themeColor="text1"/>
          <w:szCs w:val="20"/>
        </w:rPr>
        <w:t xml:space="preserve"> of PSCCH/PSSCH transmission) for PSCCH</w:t>
      </w:r>
      <w:r w:rsidRPr="00FD5E2B">
        <w:rPr>
          <w:rFonts w:ascii="Times New Roman" w:eastAsia="SimSun" w:hAnsi="Times New Roman" w:cs="Times New Roman"/>
          <w:color w:val="000000" w:themeColor="text1"/>
          <w:szCs w:val="20"/>
        </w:rPr>
        <w:t xml:space="preserve"> in frequency domain. </w:t>
      </w:r>
    </w:p>
    <w:p w14:paraId="4F97EADF" w14:textId="0C87F10B" w:rsidR="00D371D2" w:rsidRPr="008249B9" w:rsidRDefault="00382D7F" w:rsidP="00382D7F">
      <w:pPr>
        <w:pStyle w:val="3GPPText"/>
        <w:rPr>
          <w:rFonts w:eastAsiaTheme="minorEastAsia"/>
          <w:i/>
          <w:szCs w:val="22"/>
        </w:rPr>
      </w:pPr>
      <w:r w:rsidRPr="008249B9">
        <w:rPr>
          <w:rFonts w:eastAsiaTheme="minorEastAsia"/>
          <w:b/>
          <w:bCs/>
          <w:i/>
          <w:szCs w:val="22"/>
          <w:u w:val="single"/>
        </w:rPr>
        <w:t xml:space="preserve">Proposal </w:t>
      </w:r>
      <w:r w:rsidR="00C80DDD">
        <w:rPr>
          <w:rFonts w:eastAsiaTheme="minorEastAsia"/>
          <w:b/>
          <w:bCs/>
          <w:i/>
          <w:szCs w:val="22"/>
          <w:u w:val="single"/>
        </w:rPr>
        <w:t>3</w:t>
      </w:r>
      <w:r w:rsidRPr="008249B9">
        <w:rPr>
          <w:rFonts w:eastAsiaTheme="minorEastAsia"/>
          <w:i/>
          <w:szCs w:val="22"/>
        </w:rPr>
        <w:t xml:space="preserve">: </w:t>
      </w:r>
      <w:r w:rsidR="00D371D2" w:rsidRPr="008249B9">
        <w:rPr>
          <w:rFonts w:eastAsiaTheme="minorEastAsia"/>
          <w:i/>
          <w:szCs w:val="22"/>
        </w:rPr>
        <w:t xml:space="preserve">PSCCH is mapped to the </w:t>
      </w:r>
      <w:r w:rsidR="005F6A36" w:rsidRPr="008249B9">
        <w:rPr>
          <w:rFonts w:eastAsiaTheme="minorEastAsia"/>
          <w:i/>
          <w:szCs w:val="22"/>
        </w:rPr>
        <w:t>lowest interlace</w:t>
      </w:r>
      <w:r w:rsidR="00EC1284" w:rsidRPr="008249B9">
        <w:rPr>
          <w:rFonts w:eastAsiaTheme="minorEastAsia"/>
          <w:i/>
          <w:szCs w:val="22"/>
        </w:rPr>
        <w:t>(</w:t>
      </w:r>
      <w:r w:rsidR="005F6A36" w:rsidRPr="008249B9">
        <w:rPr>
          <w:rFonts w:eastAsiaTheme="minorEastAsia"/>
          <w:i/>
          <w:szCs w:val="22"/>
        </w:rPr>
        <w:t>s</w:t>
      </w:r>
      <w:r w:rsidR="00EC1284" w:rsidRPr="008249B9">
        <w:rPr>
          <w:rFonts w:eastAsiaTheme="minorEastAsia"/>
          <w:i/>
          <w:szCs w:val="22"/>
        </w:rPr>
        <w:t>)</w:t>
      </w:r>
      <w:r w:rsidR="005F6A36" w:rsidRPr="008249B9">
        <w:rPr>
          <w:rFonts w:eastAsiaTheme="minorEastAsia"/>
          <w:i/>
          <w:szCs w:val="22"/>
        </w:rPr>
        <w:t xml:space="preserve"> of the </w:t>
      </w:r>
      <w:r w:rsidR="00D371D2" w:rsidRPr="008249B9">
        <w:rPr>
          <w:rFonts w:eastAsiaTheme="minorEastAsia"/>
          <w:i/>
          <w:szCs w:val="22"/>
        </w:rPr>
        <w:t>first subchannel in a PSCCH/PSSCH slot</w:t>
      </w:r>
      <w:r w:rsidR="007D7683" w:rsidRPr="008249B9">
        <w:rPr>
          <w:rFonts w:eastAsiaTheme="minorEastAsia"/>
          <w:i/>
          <w:szCs w:val="22"/>
        </w:rPr>
        <w:t xml:space="preserve"> of the first 2 or 3 symbols</w:t>
      </w:r>
      <w:r w:rsidR="00D371D2" w:rsidRPr="008249B9">
        <w:rPr>
          <w:rFonts w:eastAsiaTheme="minorEastAsia"/>
          <w:i/>
          <w:szCs w:val="22"/>
        </w:rPr>
        <w:t>.</w:t>
      </w:r>
    </w:p>
    <w:p w14:paraId="4035F5B8" w14:textId="15DEB5B3" w:rsidR="00382D7F" w:rsidRDefault="00C32666" w:rsidP="00D509DF">
      <w:pPr>
        <w:pStyle w:val="3GPPText"/>
        <w:rPr>
          <w:rFonts w:eastAsiaTheme="minorEastAsia"/>
          <w:i/>
          <w:szCs w:val="22"/>
        </w:rPr>
      </w:pPr>
      <w:r>
        <w:rPr>
          <w:color w:val="000000" w:themeColor="text1"/>
        </w:rPr>
        <w:t xml:space="preserve">In </w:t>
      </w:r>
      <w:proofErr w:type="spellStart"/>
      <w:r>
        <w:rPr>
          <w:color w:val="000000" w:themeColor="text1"/>
        </w:rPr>
        <w:t>sidelink</w:t>
      </w:r>
      <w:proofErr w:type="spellEnd"/>
      <w:r>
        <w:rPr>
          <w:color w:val="000000" w:themeColor="text1"/>
        </w:rPr>
        <w:t xml:space="preserve"> communication, </w:t>
      </w:r>
      <w:r w:rsidR="000F7514">
        <w:rPr>
          <w:color w:val="000000" w:themeColor="text1"/>
        </w:rPr>
        <w:t>a UE converge</w:t>
      </w:r>
      <w:r w:rsidR="002B1536">
        <w:rPr>
          <w:color w:val="000000" w:themeColor="text1"/>
        </w:rPr>
        <w:t>s</w:t>
      </w:r>
      <w:r w:rsidR="000F7514">
        <w:rPr>
          <w:color w:val="000000" w:themeColor="text1"/>
        </w:rPr>
        <w:t xml:space="preserve"> AG</w:t>
      </w:r>
      <w:r w:rsidR="00307ED3">
        <w:rPr>
          <w:color w:val="000000" w:themeColor="text1"/>
        </w:rPr>
        <w:t>C</w:t>
      </w:r>
      <w:r w:rsidR="000F7514">
        <w:rPr>
          <w:color w:val="000000" w:themeColor="text1"/>
        </w:rPr>
        <w:t xml:space="preserve"> based on each </w:t>
      </w:r>
      <w:r>
        <w:rPr>
          <w:color w:val="000000" w:themeColor="text1"/>
        </w:rPr>
        <w:t xml:space="preserve">received PSSCH/PSCCH transmission from another UE. Therefore, </w:t>
      </w:r>
      <w:r w:rsidR="00C11D7F" w:rsidRPr="00FD5E2B">
        <w:rPr>
          <w:color w:val="000000" w:themeColor="text1"/>
        </w:rPr>
        <w:t xml:space="preserve">an AGC symbol is required for each </w:t>
      </w:r>
      <w:r>
        <w:rPr>
          <w:color w:val="000000" w:themeColor="text1"/>
        </w:rPr>
        <w:t>additional starting symbol for PSCCH/PSSCH</w:t>
      </w:r>
      <w:r w:rsidR="002B1536">
        <w:rPr>
          <w:color w:val="000000" w:themeColor="text1"/>
        </w:rPr>
        <w:t xml:space="preserve">, </w:t>
      </w:r>
      <w:r w:rsidR="00C11D7F" w:rsidRPr="00FD5E2B">
        <w:rPr>
          <w:color w:val="000000" w:themeColor="text1"/>
        </w:rPr>
        <w:t>which will increase signaling overhead</w:t>
      </w:r>
      <w:r w:rsidR="00203805">
        <w:rPr>
          <w:color w:val="000000" w:themeColor="text1"/>
        </w:rPr>
        <w:t>. However, each additional starting symbol within a slot for PSCCH/PSSCH is beneficial for LBT channel access since it allows the UE to acquire the channel soon</w:t>
      </w:r>
      <w:r w:rsidR="000574F7">
        <w:rPr>
          <w:color w:val="000000" w:themeColor="text1"/>
        </w:rPr>
        <w:t>er</w:t>
      </w:r>
      <w:r w:rsidR="00203805">
        <w:rPr>
          <w:color w:val="000000" w:themeColor="text1"/>
        </w:rPr>
        <w:t xml:space="preserve"> when it succeeds in LBT.</w:t>
      </w:r>
      <w:r w:rsidR="008529F8">
        <w:rPr>
          <w:color w:val="000000" w:themeColor="text1"/>
        </w:rPr>
        <w:t xml:space="preserve"> M</w:t>
      </w:r>
      <w:r w:rsidR="000574F7">
        <w:rPr>
          <w:color w:val="000000" w:themeColor="text1"/>
        </w:rPr>
        <w:t xml:space="preserve">ultiple starting symbols in a slot can help reduce the collision among </w:t>
      </w:r>
      <w:r w:rsidR="008904EC">
        <w:rPr>
          <w:color w:val="000000" w:themeColor="text1"/>
        </w:rPr>
        <w:t>transmission</w:t>
      </w:r>
      <w:r w:rsidR="001E714C">
        <w:rPr>
          <w:color w:val="000000" w:themeColor="text1"/>
        </w:rPr>
        <w:t>s</w:t>
      </w:r>
      <w:r w:rsidR="008904EC">
        <w:rPr>
          <w:color w:val="000000" w:themeColor="text1"/>
        </w:rPr>
        <w:t xml:space="preserve"> from different UEs</w:t>
      </w:r>
      <w:r w:rsidR="001E714C">
        <w:rPr>
          <w:color w:val="000000" w:themeColor="text1"/>
        </w:rPr>
        <w:t xml:space="preserve"> since</w:t>
      </w:r>
      <w:r w:rsidR="008904EC">
        <w:rPr>
          <w:color w:val="000000" w:themeColor="text1"/>
        </w:rPr>
        <w:t xml:space="preserve"> </w:t>
      </w:r>
      <w:r w:rsidR="001E714C">
        <w:rPr>
          <w:color w:val="000000" w:themeColor="text1"/>
        </w:rPr>
        <w:t>a</w:t>
      </w:r>
      <w:r w:rsidR="008904EC">
        <w:rPr>
          <w:color w:val="000000" w:themeColor="text1"/>
        </w:rPr>
        <w:t xml:space="preserve"> UE </w:t>
      </w:r>
      <w:r w:rsidR="001E714C">
        <w:rPr>
          <w:color w:val="000000" w:themeColor="text1"/>
        </w:rPr>
        <w:t xml:space="preserve">planning to transmit </w:t>
      </w:r>
      <w:r w:rsidR="008529F8">
        <w:rPr>
          <w:color w:val="000000" w:themeColor="text1"/>
        </w:rPr>
        <w:t xml:space="preserve">PSCCH/PSSCH </w:t>
      </w:r>
      <w:r w:rsidR="001E714C">
        <w:rPr>
          <w:color w:val="000000" w:themeColor="text1"/>
        </w:rPr>
        <w:t xml:space="preserve">in a slot </w:t>
      </w:r>
      <w:r w:rsidR="002B1536">
        <w:rPr>
          <w:color w:val="000000" w:themeColor="text1"/>
        </w:rPr>
        <w:t xml:space="preserve">(e.g., after LBT succeeds) </w:t>
      </w:r>
      <w:r w:rsidR="008904EC">
        <w:rPr>
          <w:color w:val="000000" w:themeColor="text1"/>
        </w:rPr>
        <w:t>can detect earlier transmission of another UE in the slot and yield the channel for the UE to avoid collision.</w:t>
      </w:r>
      <w:r w:rsidR="001E714C">
        <w:rPr>
          <w:color w:val="000000" w:themeColor="text1"/>
        </w:rPr>
        <w:t xml:space="preserve"> Moreover, collision between high and low priority TBs </w:t>
      </w:r>
      <w:r w:rsidR="002B1536">
        <w:rPr>
          <w:color w:val="000000" w:themeColor="text1"/>
        </w:rPr>
        <w:t xml:space="preserve">can be reduced </w:t>
      </w:r>
      <w:r w:rsidR="001E714C">
        <w:rPr>
          <w:color w:val="000000" w:themeColor="text1"/>
        </w:rPr>
        <w:t xml:space="preserve">by associating starting symbol(s) with different transmission priority. </w:t>
      </w:r>
      <w:r w:rsidR="006C02FE">
        <w:rPr>
          <w:color w:val="000000" w:themeColor="text1"/>
        </w:rPr>
        <w:t>Therefore, in our view, s</w:t>
      </w:r>
      <w:r w:rsidR="002B1536">
        <w:rPr>
          <w:color w:val="000000" w:themeColor="text1"/>
        </w:rPr>
        <w:t xml:space="preserve">upporting one additional starting symbol within a slot for PSCCH/PSSCH transmission is beneficial and </w:t>
      </w:r>
      <w:r w:rsidR="006C02FE">
        <w:rPr>
          <w:color w:val="000000" w:themeColor="text1"/>
        </w:rPr>
        <w:t xml:space="preserve">it helps </w:t>
      </w:r>
      <w:r w:rsidR="002B1536">
        <w:rPr>
          <w:color w:val="000000" w:themeColor="text1"/>
        </w:rPr>
        <w:t>balance between signaling overhead and early channel access.</w:t>
      </w:r>
      <w:r w:rsidR="001E714C">
        <w:rPr>
          <w:color w:val="000000" w:themeColor="text1"/>
        </w:rPr>
        <w:t xml:space="preserve"> </w:t>
      </w:r>
    </w:p>
    <w:p w14:paraId="5CFABB39" w14:textId="5636F814" w:rsidR="006A67B6" w:rsidRPr="008249B9" w:rsidRDefault="006A67B6" w:rsidP="006A67B6">
      <w:pPr>
        <w:pStyle w:val="3GPPText"/>
        <w:rPr>
          <w:rFonts w:eastAsiaTheme="minorEastAsia"/>
          <w:i/>
          <w:szCs w:val="22"/>
        </w:rPr>
      </w:pPr>
      <w:r w:rsidRPr="008249B9">
        <w:rPr>
          <w:rFonts w:eastAsiaTheme="minorEastAsia"/>
          <w:b/>
          <w:bCs/>
          <w:i/>
          <w:szCs w:val="22"/>
          <w:u w:val="single"/>
        </w:rPr>
        <w:t>Proposal</w:t>
      </w:r>
      <w:r w:rsidR="00961954" w:rsidRPr="008249B9">
        <w:rPr>
          <w:rFonts w:eastAsiaTheme="minorEastAsia"/>
          <w:b/>
          <w:bCs/>
          <w:i/>
          <w:szCs w:val="22"/>
          <w:u w:val="single"/>
        </w:rPr>
        <w:t xml:space="preserve"> </w:t>
      </w:r>
      <w:r w:rsidR="00C80DDD">
        <w:rPr>
          <w:rFonts w:eastAsiaTheme="minorEastAsia"/>
          <w:b/>
          <w:bCs/>
          <w:i/>
          <w:szCs w:val="22"/>
          <w:u w:val="single"/>
        </w:rPr>
        <w:t>4</w:t>
      </w:r>
      <w:r w:rsidRPr="008249B9">
        <w:rPr>
          <w:rFonts w:eastAsiaTheme="minorEastAsia"/>
          <w:i/>
          <w:szCs w:val="22"/>
        </w:rPr>
        <w:t>: Support one additional starting symbol within a slot for PSCCH/PSSCH transmission.</w:t>
      </w:r>
    </w:p>
    <w:p w14:paraId="05BA78B5" w14:textId="638D3FA2" w:rsidR="007C0314" w:rsidRDefault="007C0314" w:rsidP="005F4024">
      <w:pPr>
        <w:jc w:val="both"/>
        <w:rPr>
          <w:rFonts w:ascii="Times New Roman" w:eastAsia="SimSun" w:hAnsi="Times New Roman" w:cs="Times New Roman"/>
          <w:color w:val="000000" w:themeColor="text1"/>
          <w:szCs w:val="20"/>
        </w:rPr>
      </w:pPr>
      <w:r w:rsidRPr="0036632E">
        <w:rPr>
          <w:rFonts w:ascii="Times New Roman" w:eastAsia="SimSun" w:hAnsi="Times New Roman" w:cs="Times New Roman"/>
          <w:color w:val="000000" w:themeColor="text1"/>
          <w:szCs w:val="20"/>
        </w:rPr>
        <w:t xml:space="preserve">After obtaining the COT, the UE can use the COT to perform transmission of one or multiple TBs depending on the amount of data in the buffer. For transmission of one TB in the COT, to maintain the COT, the UE </w:t>
      </w:r>
      <w:r w:rsidR="004F2476">
        <w:rPr>
          <w:rFonts w:ascii="Times New Roman" w:eastAsia="SimSun" w:hAnsi="Times New Roman" w:cs="Times New Roman"/>
          <w:color w:val="000000" w:themeColor="text1"/>
          <w:szCs w:val="20"/>
        </w:rPr>
        <w:t>can</w:t>
      </w:r>
      <w:r w:rsidRPr="0036632E">
        <w:rPr>
          <w:rFonts w:ascii="Times New Roman" w:eastAsia="SimSun" w:hAnsi="Times New Roman" w:cs="Times New Roman"/>
          <w:color w:val="000000" w:themeColor="text1"/>
          <w:szCs w:val="20"/>
        </w:rPr>
        <w:t xml:space="preserve"> perform blind retransmission of the TB consecutively. </w:t>
      </w:r>
      <w:r>
        <w:rPr>
          <w:rFonts w:ascii="Times New Roman" w:eastAsia="SimSun" w:hAnsi="Times New Roman" w:cs="Times New Roman"/>
          <w:color w:val="000000" w:themeColor="text1"/>
          <w:szCs w:val="20"/>
        </w:rPr>
        <w:t xml:space="preserve">Similar to subchannel selection for each transmission of a TB in R16/17 SL, the UE can use one or more interlaces for each transmission of the TB based on the TB size. The UE </w:t>
      </w:r>
      <w:r w:rsidR="004F2476">
        <w:rPr>
          <w:rFonts w:ascii="Times New Roman" w:eastAsia="SimSun" w:hAnsi="Times New Roman" w:cs="Times New Roman"/>
          <w:color w:val="000000" w:themeColor="text1"/>
          <w:szCs w:val="20"/>
        </w:rPr>
        <w:t>can</w:t>
      </w:r>
      <w:r>
        <w:rPr>
          <w:rFonts w:ascii="Times New Roman" w:eastAsia="SimSun" w:hAnsi="Times New Roman" w:cs="Times New Roman"/>
          <w:color w:val="000000" w:themeColor="text1"/>
          <w:szCs w:val="20"/>
        </w:rPr>
        <w:t xml:space="preserve"> select the interlace for each transmission (e.g., initial transmission and multiple blind retransmission) of the TB. Random interlace selection can be used for the initial transmission. For interlace selection for retransmission, the UE may use the same interlace as the initial transmission to reduce resource indication overhead in the SCI.</w:t>
      </w:r>
    </w:p>
    <w:p w14:paraId="5DB56156" w14:textId="65FE84EB" w:rsidR="007C0314" w:rsidRPr="00970138" w:rsidRDefault="007C0314" w:rsidP="007C0314">
      <w:pPr>
        <w:pStyle w:val="3GPPText"/>
        <w:rPr>
          <w:rFonts w:eastAsiaTheme="minorEastAsia"/>
          <w:i/>
          <w:szCs w:val="22"/>
        </w:rPr>
      </w:pPr>
      <w:r w:rsidRPr="00970138">
        <w:rPr>
          <w:rFonts w:eastAsiaTheme="minorEastAsia"/>
          <w:b/>
          <w:bCs/>
          <w:i/>
          <w:szCs w:val="22"/>
          <w:u w:val="single"/>
        </w:rPr>
        <w:t xml:space="preserve">Proposal </w:t>
      </w:r>
      <w:r w:rsidR="00C80DDD">
        <w:rPr>
          <w:rFonts w:eastAsiaTheme="minorEastAsia"/>
          <w:b/>
          <w:bCs/>
          <w:i/>
          <w:szCs w:val="22"/>
          <w:u w:val="single"/>
        </w:rPr>
        <w:t>5</w:t>
      </w:r>
      <w:r w:rsidRPr="00970138">
        <w:rPr>
          <w:rFonts w:eastAsiaTheme="minorEastAsia"/>
          <w:i/>
          <w:szCs w:val="22"/>
        </w:rPr>
        <w:t xml:space="preserve">: </w:t>
      </w:r>
      <w:r>
        <w:rPr>
          <w:rFonts w:eastAsiaTheme="minorEastAsia"/>
          <w:i/>
          <w:szCs w:val="22"/>
        </w:rPr>
        <w:t xml:space="preserve">Study PSSCH resource selection for one or more TBs in a COT.  </w:t>
      </w:r>
    </w:p>
    <w:p w14:paraId="442C5403" w14:textId="4EB106CC" w:rsidR="00C112C5" w:rsidRDefault="008C6F96" w:rsidP="007C0314">
      <w:pPr>
        <w:pStyle w:val="3GPPText"/>
        <w:rPr>
          <w:rFonts w:eastAsiaTheme="minorEastAsia"/>
          <w:iCs/>
          <w:szCs w:val="22"/>
        </w:rPr>
      </w:pPr>
      <w:r w:rsidRPr="00C36A4B">
        <w:rPr>
          <w:rFonts w:eastAsiaTheme="minorEastAsia"/>
          <w:iCs/>
          <w:szCs w:val="22"/>
        </w:rPr>
        <w:t>In R16/17 SL, only sing</w:t>
      </w:r>
      <w:r w:rsidR="00C112C5">
        <w:rPr>
          <w:rFonts w:eastAsiaTheme="minorEastAsia"/>
          <w:iCs/>
          <w:szCs w:val="22"/>
        </w:rPr>
        <w:t>le-</w:t>
      </w:r>
      <w:r w:rsidRPr="00C36A4B">
        <w:rPr>
          <w:rFonts w:eastAsiaTheme="minorEastAsia"/>
          <w:iCs/>
          <w:szCs w:val="22"/>
        </w:rPr>
        <w:t>slot</w:t>
      </w:r>
      <w:r w:rsidR="00C112C5">
        <w:rPr>
          <w:rFonts w:eastAsiaTheme="minorEastAsia"/>
          <w:iCs/>
          <w:szCs w:val="22"/>
        </w:rPr>
        <w:t>-based resource selection is supported,</w:t>
      </w:r>
      <w:r w:rsidRPr="00C36A4B">
        <w:rPr>
          <w:rFonts w:eastAsiaTheme="minorEastAsia"/>
          <w:iCs/>
          <w:szCs w:val="22"/>
        </w:rPr>
        <w:t xml:space="preserve"> in which the UE randomly select</w:t>
      </w:r>
      <w:r>
        <w:rPr>
          <w:rFonts w:eastAsiaTheme="minorEastAsia"/>
          <w:iCs/>
          <w:szCs w:val="22"/>
        </w:rPr>
        <w:t>s</w:t>
      </w:r>
      <w:r w:rsidRPr="00C36A4B">
        <w:rPr>
          <w:rFonts w:eastAsiaTheme="minorEastAsia"/>
          <w:iCs/>
          <w:szCs w:val="22"/>
        </w:rPr>
        <w:t xml:space="preserve"> </w:t>
      </w:r>
      <w:r>
        <w:rPr>
          <w:rFonts w:eastAsiaTheme="minorEastAsia"/>
          <w:iCs/>
          <w:szCs w:val="22"/>
        </w:rPr>
        <w:t xml:space="preserve">one </w:t>
      </w:r>
      <w:r w:rsidRPr="00C36A4B">
        <w:rPr>
          <w:rFonts w:eastAsiaTheme="minorEastAsia"/>
          <w:iCs/>
          <w:szCs w:val="22"/>
        </w:rPr>
        <w:t xml:space="preserve">single-slot resource for </w:t>
      </w:r>
      <w:r>
        <w:rPr>
          <w:rFonts w:eastAsiaTheme="minorEastAsia"/>
          <w:iCs/>
          <w:szCs w:val="22"/>
        </w:rPr>
        <w:t>each transmission of a TB. S</w:t>
      </w:r>
      <w:r w:rsidR="00530635" w:rsidRPr="00C36A4B">
        <w:rPr>
          <w:rFonts w:eastAsiaTheme="minorEastAsia"/>
          <w:iCs/>
          <w:szCs w:val="22"/>
        </w:rPr>
        <w:t>ince multi-</w:t>
      </w:r>
      <w:r w:rsidRPr="00C36A4B">
        <w:rPr>
          <w:rFonts w:eastAsiaTheme="minorEastAsia"/>
          <w:iCs/>
          <w:szCs w:val="22"/>
        </w:rPr>
        <w:t>consecutive slots transmission (</w:t>
      </w:r>
      <w:proofErr w:type="spellStart"/>
      <w:r w:rsidRPr="00C36A4B">
        <w:rPr>
          <w:rFonts w:eastAsiaTheme="minorEastAsia"/>
          <w:iCs/>
          <w:szCs w:val="22"/>
        </w:rPr>
        <w:t>MCSt</w:t>
      </w:r>
      <w:proofErr w:type="spellEnd"/>
      <w:r w:rsidRPr="00C36A4B">
        <w:rPr>
          <w:rFonts w:eastAsiaTheme="minorEastAsia"/>
          <w:iCs/>
          <w:szCs w:val="22"/>
        </w:rPr>
        <w:t>) is supported</w:t>
      </w:r>
      <w:r>
        <w:rPr>
          <w:rFonts w:eastAsiaTheme="minorEastAsia"/>
          <w:iCs/>
          <w:szCs w:val="22"/>
        </w:rPr>
        <w:t>, it is beneficial to support multi-slot</w:t>
      </w:r>
      <w:r w:rsidR="00C112C5">
        <w:rPr>
          <w:rFonts w:eastAsiaTheme="minorEastAsia"/>
          <w:iCs/>
          <w:szCs w:val="22"/>
        </w:rPr>
        <w:t>-</w:t>
      </w:r>
      <w:r>
        <w:rPr>
          <w:rFonts w:eastAsiaTheme="minorEastAsia"/>
          <w:iCs/>
          <w:szCs w:val="22"/>
        </w:rPr>
        <w:t xml:space="preserve">based resource selection, in which the UE can select </w:t>
      </w:r>
      <w:r w:rsidR="00C112C5">
        <w:rPr>
          <w:rFonts w:eastAsiaTheme="minorEastAsia"/>
          <w:iCs/>
          <w:szCs w:val="22"/>
        </w:rPr>
        <w:t xml:space="preserve">a resource </w:t>
      </w:r>
      <w:r w:rsidR="00C112C5">
        <w:rPr>
          <w:rFonts w:eastAsiaTheme="minorEastAsia"/>
          <w:iCs/>
          <w:szCs w:val="22"/>
        </w:rPr>
        <w:lastRenderedPageBreak/>
        <w:t>group</w:t>
      </w:r>
      <w:r w:rsidR="002805DC">
        <w:rPr>
          <w:rFonts w:eastAsiaTheme="minorEastAsia"/>
          <w:iCs/>
          <w:szCs w:val="22"/>
        </w:rPr>
        <w:t>, which consists of</w:t>
      </w:r>
      <w:r w:rsidR="00C112C5">
        <w:rPr>
          <w:rFonts w:eastAsiaTheme="minorEastAsia"/>
          <w:iCs/>
          <w:szCs w:val="22"/>
        </w:rPr>
        <w:t xml:space="preserve"> multiple consecutive slots</w:t>
      </w:r>
      <w:r w:rsidR="002805DC">
        <w:rPr>
          <w:rFonts w:eastAsiaTheme="minorEastAsia"/>
          <w:iCs/>
          <w:szCs w:val="22"/>
        </w:rPr>
        <w:t xml:space="preserve"> in time domain, </w:t>
      </w:r>
      <w:r w:rsidR="00C112C5">
        <w:rPr>
          <w:rFonts w:eastAsiaTheme="minorEastAsia"/>
          <w:iCs/>
          <w:szCs w:val="22"/>
        </w:rPr>
        <w:t>to perform LBT and transmission.</w:t>
      </w:r>
      <w:r w:rsidR="002805DC">
        <w:rPr>
          <w:rFonts w:eastAsiaTheme="minorEastAsia"/>
          <w:iCs/>
          <w:szCs w:val="22"/>
        </w:rPr>
        <w:t xml:space="preserve"> The number of consecutive slots per resource group can be configured based on</w:t>
      </w:r>
      <w:r w:rsidR="001A2CA8">
        <w:rPr>
          <w:rFonts w:eastAsiaTheme="minorEastAsia"/>
          <w:iCs/>
          <w:szCs w:val="22"/>
        </w:rPr>
        <w:t>, for example,</w:t>
      </w:r>
      <w:r w:rsidR="002805DC">
        <w:rPr>
          <w:rFonts w:eastAsiaTheme="minorEastAsia"/>
          <w:iCs/>
          <w:szCs w:val="22"/>
        </w:rPr>
        <w:t xml:space="preserve"> the buffer status, QoS of the data in the buffer, and/or the congestion level at the resource pool. Such configuration can be used </w:t>
      </w:r>
      <w:r w:rsidR="001A2CA8">
        <w:rPr>
          <w:rFonts w:eastAsiaTheme="minorEastAsia"/>
          <w:iCs/>
          <w:szCs w:val="22"/>
        </w:rPr>
        <w:t>to ensure fairness among UEs and optimize the number of channel access for each UE</w:t>
      </w:r>
      <w:r w:rsidR="00C112C5">
        <w:rPr>
          <w:rFonts w:eastAsiaTheme="minorEastAsia"/>
          <w:iCs/>
          <w:szCs w:val="22"/>
        </w:rPr>
        <w:t>.</w:t>
      </w:r>
    </w:p>
    <w:p w14:paraId="1A99027D" w14:textId="19FB3085" w:rsidR="0028720B" w:rsidRDefault="0028720B" w:rsidP="0028720B">
      <w:pPr>
        <w:pStyle w:val="3GPPText"/>
        <w:rPr>
          <w:rFonts w:eastAsiaTheme="minorEastAsia"/>
          <w:i/>
          <w:szCs w:val="22"/>
        </w:rPr>
      </w:pPr>
      <w:r w:rsidRPr="00970138">
        <w:rPr>
          <w:rFonts w:eastAsiaTheme="minorEastAsia"/>
          <w:b/>
          <w:bCs/>
          <w:i/>
          <w:szCs w:val="22"/>
          <w:u w:val="single"/>
        </w:rPr>
        <w:t xml:space="preserve">Proposal </w:t>
      </w:r>
      <w:r w:rsidR="00C80DDD">
        <w:rPr>
          <w:rFonts w:eastAsiaTheme="minorEastAsia"/>
          <w:b/>
          <w:bCs/>
          <w:i/>
          <w:szCs w:val="22"/>
          <w:u w:val="single"/>
        </w:rPr>
        <w:t>6</w:t>
      </w:r>
      <w:r w:rsidRPr="00970138">
        <w:rPr>
          <w:rFonts w:eastAsiaTheme="minorEastAsia"/>
          <w:i/>
          <w:szCs w:val="22"/>
        </w:rPr>
        <w:t xml:space="preserve">: </w:t>
      </w:r>
      <w:r>
        <w:rPr>
          <w:rFonts w:eastAsiaTheme="minorEastAsia"/>
          <w:i/>
          <w:szCs w:val="22"/>
        </w:rPr>
        <w:t>Support multi-slot-based resource selection.</w:t>
      </w:r>
    </w:p>
    <w:p w14:paraId="23E1C55A" w14:textId="61E8FD3A" w:rsidR="007054BC" w:rsidRDefault="007054BC" w:rsidP="007C0314">
      <w:pPr>
        <w:pStyle w:val="3GPPText"/>
        <w:rPr>
          <w:rFonts w:eastAsiaTheme="minorEastAsia"/>
          <w:iCs/>
          <w:szCs w:val="22"/>
        </w:rPr>
      </w:pPr>
      <w:r w:rsidRPr="00C36A4B">
        <w:rPr>
          <w:rFonts w:eastAsiaTheme="minorEastAsia"/>
          <w:iCs/>
          <w:szCs w:val="22"/>
        </w:rPr>
        <w:t>In R16/17 SL, TRIV/FRIV is used to indicate/reserve future resources for transmission of the UE</w:t>
      </w:r>
      <w:r w:rsidR="00EE1F19">
        <w:rPr>
          <w:rFonts w:eastAsiaTheme="minorEastAsia"/>
          <w:iCs/>
          <w:szCs w:val="22"/>
        </w:rPr>
        <w:t>. Specifically, TRIV/FRIV is used to reserve at most three single-slot resources in the future for the UE. T</w:t>
      </w:r>
      <w:r>
        <w:rPr>
          <w:rFonts w:eastAsiaTheme="minorEastAsia"/>
          <w:iCs/>
          <w:szCs w:val="22"/>
        </w:rPr>
        <w:t xml:space="preserve">he current TRIV/FRIV is suitable for single-slot </w:t>
      </w:r>
      <w:r w:rsidR="00EE1F19">
        <w:rPr>
          <w:rFonts w:eastAsiaTheme="minorEastAsia"/>
          <w:iCs/>
          <w:szCs w:val="22"/>
        </w:rPr>
        <w:t>resource reservation only. It is expected that for each channel access time, the UE can obtain a COT consisting of multiple consecutive slots for transmissions of one or multiple TB. COT reservation is beneficial</w:t>
      </w:r>
      <w:r w:rsidR="00DC6B75">
        <w:rPr>
          <w:rFonts w:eastAsiaTheme="minorEastAsia"/>
          <w:iCs/>
          <w:szCs w:val="22"/>
        </w:rPr>
        <w:t xml:space="preserve"> for interference avoidance since other UE can avoid selecting the reserved COT of the UE for LBT and transmission. Therefore, COT reservation should be supported in SL U. Moreover, TRIV/FRIV should be adapted to indicate/reserve a new COT.</w:t>
      </w:r>
    </w:p>
    <w:p w14:paraId="121A8620" w14:textId="74399571" w:rsidR="00DC6B75" w:rsidRPr="00C36A4B" w:rsidRDefault="00DC6B75" w:rsidP="007C0314">
      <w:pPr>
        <w:pStyle w:val="3GPPText"/>
        <w:rPr>
          <w:rFonts w:eastAsiaTheme="minorEastAsia"/>
          <w:iCs/>
          <w:szCs w:val="22"/>
        </w:rPr>
      </w:pPr>
      <w:r w:rsidRPr="00970138">
        <w:rPr>
          <w:rFonts w:eastAsiaTheme="minorEastAsia"/>
          <w:b/>
          <w:bCs/>
          <w:i/>
          <w:szCs w:val="22"/>
          <w:u w:val="single"/>
        </w:rPr>
        <w:t xml:space="preserve">Proposal </w:t>
      </w:r>
      <w:r w:rsidR="00C80DDD">
        <w:rPr>
          <w:rFonts w:eastAsiaTheme="minorEastAsia"/>
          <w:b/>
          <w:bCs/>
          <w:i/>
          <w:szCs w:val="22"/>
          <w:u w:val="single"/>
        </w:rPr>
        <w:t>7</w:t>
      </w:r>
      <w:r w:rsidRPr="00970138">
        <w:rPr>
          <w:rFonts w:eastAsiaTheme="minorEastAsia"/>
          <w:i/>
          <w:szCs w:val="22"/>
        </w:rPr>
        <w:t xml:space="preserve">: </w:t>
      </w:r>
      <w:r>
        <w:rPr>
          <w:rFonts w:eastAsiaTheme="minorEastAsia"/>
          <w:i/>
          <w:szCs w:val="22"/>
        </w:rPr>
        <w:t>Support COT reservation of a COT consisting of multiple consecutive slots.</w:t>
      </w:r>
    </w:p>
    <w:p w14:paraId="4A03DFEF" w14:textId="5DE4BC35" w:rsidR="007054BC" w:rsidRPr="00C36A4B" w:rsidRDefault="007054BC" w:rsidP="00C36A4B">
      <w:pPr>
        <w:spacing w:after="0" w:line="240" w:lineRule="auto"/>
        <w:rPr>
          <w:rFonts w:ascii="Times New Roman" w:eastAsiaTheme="minorEastAsia" w:hAnsi="Times New Roman" w:cs="Times New Roman"/>
          <w:b/>
          <w:bCs/>
          <w:i/>
          <w:u w:val="single"/>
        </w:rPr>
      </w:pPr>
      <w:r w:rsidRPr="00C36A4B">
        <w:rPr>
          <w:rFonts w:ascii="Times New Roman" w:eastAsiaTheme="minorEastAsia" w:hAnsi="Times New Roman" w:cs="Times New Roman"/>
          <w:b/>
          <w:bCs/>
          <w:i/>
          <w:u w:val="single"/>
        </w:rPr>
        <w:t>Proposal</w:t>
      </w:r>
      <w:r>
        <w:rPr>
          <w:rFonts w:ascii="Times New Roman" w:eastAsiaTheme="minorEastAsia" w:hAnsi="Times New Roman" w:cs="Times New Roman"/>
          <w:b/>
          <w:bCs/>
          <w:i/>
          <w:u w:val="single"/>
        </w:rPr>
        <w:t xml:space="preserve"> </w:t>
      </w:r>
      <w:r w:rsidR="00C80DDD">
        <w:rPr>
          <w:rFonts w:ascii="Times New Roman" w:eastAsiaTheme="minorEastAsia" w:hAnsi="Times New Roman" w:cs="Times New Roman"/>
          <w:b/>
          <w:bCs/>
          <w:i/>
          <w:u w:val="single"/>
        </w:rPr>
        <w:t>8</w:t>
      </w:r>
      <w:r w:rsidRPr="00C36A4B">
        <w:rPr>
          <w:rFonts w:ascii="Times New Roman" w:eastAsiaTheme="minorEastAsia" w:hAnsi="Times New Roman" w:cs="Times New Roman"/>
          <w:b/>
          <w:bCs/>
          <w:i/>
          <w:u w:val="single"/>
        </w:rPr>
        <w:t>:</w:t>
      </w:r>
      <w:r w:rsidRPr="00C36A4B">
        <w:rPr>
          <w:rFonts w:ascii="Times New Roman" w:eastAsiaTheme="minorEastAsia" w:hAnsi="Times New Roman" w:cs="Times New Roman"/>
          <w:i/>
        </w:rPr>
        <w:t xml:space="preserve"> TRIV</w:t>
      </w:r>
      <w:r>
        <w:rPr>
          <w:rFonts w:ascii="Times New Roman" w:eastAsiaTheme="minorEastAsia" w:hAnsi="Times New Roman" w:cs="Times New Roman"/>
          <w:i/>
        </w:rPr>
        <w:t>/FRIV</w:t>
      </w:r>
      <w:r w:rsidRPr="00C36A4B">
        <w:rPr>
          <w:rFonts w:ascii="Times New Roman" w:eastAsiaTheme="minorEastAsia" w:hAnsi="Times New Roman" w:cs="Times New Roman"/>
          <w:i/>
        </w:rPr>
        <w:t xml:space="preserve"> is used to indicate/reserve a new COT.</w:t>
      </w:r>
    </w:p>
    <w:p w14:paraId="1EFE053D" w14:textId="77777777" w:rsidR="00875C52" w:rsidRDefault="00875C52" w:rsidP="005F3EFD">
      <w:pPr>
        <w:jc w:val="both"/>
        <w:rPr>
          <w:rFonts w:ascii="Times New Roman" w:eastAsia="SimSun" w:hAnsi="Times New Roman" w:cs="Times New Roman"/>
          <w:color w:val="000000" w:themeColor="text1"/>
          <w:szCs w:val="20"/>
        </w:rPr>
      </w:pPr>
    </w:p>
    <w:p w14:paraId="4D9EEB4B" w14:textId="46E01E7A" w:rsidR="005F3EFD" w:rsidRDefault="005F3EFD" w:rsidP="005F3EFD">
      <w:pPr>
        <w:jc w:val="both"/>
        <w:rPr>
          <w:rFonts w:ascii="Times New Roman" w:eastAsia="SimSun" w:hAnsi="Times New Roman" w:cs="Times New Roman"/>
          <w:color w:val="000000" w:themeColor="text1"/>
          <w:szCs w:val="20"/>
        </w:rPr>
      </w:pPr>
      <w:r w:rsidRPr="00FD5E2B">
        <w:rPr>
          <w:rFonts w:ascii="Times New Roman" w:eastAsia="SimSun" w:hAnsi="Times New Roman" w:cs="Times New Roman"/>
          <w:color w:val="000000" w:themeColor="text1"/>
          <w:szCs w:val="20"/>
        </w:rPr>
        <w:t xml:space="preserve">When a UE acquires a COT, it </w:t>
      </w:r>
      <w:r>
        <w:rPr>
          <w:rFonts w:ascii="Times New Roman" w:eastAsia="SimSun" w:hAnsi="Times New Roman" w:cs="Times New Roman"/>
          <w:color w:val="000000" w:themeColor="text1"/>
          <w:szCs w:val="20"/>
        </w:rPr>
        <w:t>can</w:t>
      </w:r>
      <w:r w:rsidRPr="00FD5E2B">
        <w:rPr>
          <w:rFonts w:ascii="Times New Roman" w:eastAsia="SimSun" w:hAnsi="Times New Roman" w:cs="Times New Roman"/>
          <w:color w:val="000000" w:themeColor="text1"/>
          <w:szCs w:val="20"/>
        </w:rPr>
        <w:t xml:space="preserve"> use one or more interlaces to perform PSCCH/PSSCH </w:t>
      </w:r>
      <w:r w:rsidRPr="00773D41">
        <w:rPr>
          <w:rFonts w:ascii="Times New Roman" w:eastAsia="SimSun" w:hAnsi="Times New Roman" w:cs="Times New Roman"/>
          <w:color w:val="000000" w:themeColor="text1"/>
          <w:szCs w:val="20"/>
        </w:rPr>
        <w:t>transmission</w:t>
      </w:r>
      <w:r w:rsidRPr="00FD5E2B">
        <w:rPr>
          <w:rFonts w:ascii="Times New Roman" w:eastAsia="SimSun" w:hAnsi="Times New Roman" w:cs="Times New Roman"/>
          <w:color w:val="000000" w:themeColor="text1"/>
          <w:szCs w:val="20"/>
        </w:rPr>
        <w:t>.</w:t>
      </w:r>
      <w:r>
        <w:rPr>
          <w:rFonts w:ascii="Times New Roman" w:eastAsia="SimSun" w:hAnsi="Times New Roman" w:cs="Times New Roman"/>
          <w:color w:val="000000" w:themeColor="text1"/>
          <w:szCs w:val="20"/>
        </w:rPr>
        <w:t xml:space="preserve"> Allowing other UEs to share the unused interlaces can be spectrum efficiency. A</w:t>
      </w:r>
      <w:r w:rsidR="007D7683">
        <w:rPr>
          <w:rFonts w:ascii="Times New Roman" w:eastAsia="SimSun" w:hAnsi="Times New Roman" w:cs="Times New Roman"/>
          <w:color w:val="000000" w:themeColor="text1"/>
          <w:szCs w:val="20"/>
        </w:rPr>
        <w:t>f</w:t>
      </w:r>
      <w:r>
        <w:rPr>
          <w:rFonts w:ascii="Times New Roman" w:eastAsia="SimSun" w:hAnsi="Times New Roman" w:cs="Times New Roman"/>
          <w:color w:val="000000" w:themeColor="text1"/>
          <w:szCs w:val="20"/>
        </w:rPr>
        <w:t>ter obtaining the COT, the UE can maintain the COT up to 10ms</w:t>
      </w:r>
      <w:r w:rsidR="007D7683">
        <w:rPr>
          <w:rFonts w:ascii="Times New Roman" w:eastAsia="SimSun" w:hAnsi="Times New Roman" w:cs="Times New Roman"/>
          <w:color w:val="000000" w:themeColor="text1"/>
          <w:szCs w:val="20"/>
        </w:rPr>
        <w:t xml:space="preserve"> depending on the used CAPC to acquire the channel</w:t>
      </w:r>
      <w:r>
        <w:rPr>
          <w:rFonts w:ascii="Times New Roman" w:eastAsia="SimSun" w:hAnsi="Times New Roman" w:cs="Times New Roman"/>
          <w:color w:val="000000" w:themeColor="text1"/>
          <w:szCs w:val="20"/>
        </w:rPr>
        <w:t xml:space="preserve">. However, the UE may not have sufficient data to perform transmission for the whole COT duration. In this case, it is beneficial to have another UE sharing the COT. In order to allow other UEs to share the COT in the time and/or frequency domain, the COT information and the UE’s transmission information </w:t>
      </w:r>
      <w:r w:rsidR="007D7683">
        <w:rPr>
          <w:rFonts w:ascii="Times New Roman" w:eastAsia="SimSun" w:hAnsi="Times New Roman" w:cs="Times New Roman"/>
          <w:color w:val="000000" w:themeColor="text1"/>
          <w:szCs w:val="20"/>
        </w:rPr>
        <w:t>can</w:t>
      </w:r>
      <w:r>
        <w:rPr>
          <w:rFonts w:ascii="Times New Roman" w:eastAsia="SimSun" w:hAnsi="Times New Roman" w:cs="Times New Roman"/>
          <w:color w:val="000000" w:themeColor="text1"/>
          <w:szCs w:val="20"/>
        </w:rPr>
        <w:t xml:space="preserve"> be indicated to other UE</w:t>
      </w:r>
      <w:r w:rsidR="006C02FE">
        <w:rPr>
          <w:rFonts w:ascii="Times New Roman" w:eastAsia="SimSun" w:hAnsi="Times New Roman" w:cs="Times New Roman"/>
          <w:color w:val="000000" w:themeColor="text1"/>
          <w:szCs w:val="20"/>
        </w:rPr>
        <w:t>.</w:t>
      </w:r>
      <w:r>
        <w:rPr>
          <w:rFonts w:ascii="Times New Roman" w:eastAsia="SimSun" w:hAnsi="Times New Roman" w:cs="Times New Roman"/>
          <w:color w:val="000000" w:themeColor="text1"/>
          <w:szCs w:val="20"/>
        </w:rPr>
        <w:t xml:space="preserve"> </w:t>
      </w:r>
      <w:r w:rsidR="006C02FE">
        <w:rPr>
          <w:rFonts w:ascii="Times New Roman" w:eastAsia="SimSun" w:hAnsi="Times New Roman" w:cs="Times New Roman"/>
          <w:color w:val="000000" w:themeColor="text1"/>
          <w:szCs w:val="20"/>
        </w:rPr>
        <w:t>For instance, maximum COT duration, remaining COT of the Tx UE, and the associated LBT parameters (e.g., CAPC) used to acquire the COT can be included in the SCI. A</w:t>
      </w:r>
      <w:r>
        <w:rPr>
          <w:rFonts w:ascii="Times New Roman" w:eastAsia="SimSun" w:hAnsi="Times New Roman" w:cs="Times New Roman"/>
          <w:color w:val="000000" w:themeColor="text1"/>
          <w:szCs w:val="20"/>
        </w:rPr>
        <w:t>s a result, another UE can obtain information necessary to enable COT sharing and corresponding resource allocation.</w:t>
      </w:r>
    </w:p>
    <w:p w14:paraId="64B56EE4" w14:textId="2F2209CB" w:rsidR="005F3EFD" w:rsidRPr="001F54B7" w:rsidRDefault="005F3EFD" w:rsidP="008249B9">
      <w:pPr>
        <w:jc w:val="both"/>
        <w:rPr>
          <w:rFonts w:eastAsiaTheme="minorEastAsia"/>
          <w:i/>
        </w:rPr>
      </w:pPr>
      <w:r w:rsidRPr="001F54B7">
        <w:rPr>
          <w:rFonts w:ascii="Times New Roman" w:eastAsiaTheme="minorEastAsia" w:hAnsi="Times New Roman" w:cs="Times New Roman"/>
          <w:b/>
          <w:bCs/>
          <w:i/>
          <w:u w:val="single"/>
        </w:rPr>
        <w:t xml:space="preserve">Proposal </w:t>
      </w:r>
      <w:r w:rsidR="00BF1C96" w:rsidRPr="008249B9">
        <w:rPr>
          <w:rFonts w:ascii="Times New Roman" w:eastAsiaTheme="minorEastAsia" w:hAnsi="Times New Roman" w:cs="Times New Roman"/>
          <w:b/>
          <w:bCs/>
          <w:i/>
          <w:u w:val="single"/>
        </w:rPr>
        <w:t>9</w:t>
      </w:r>
      <w:r w:rsidRPr="001F54B7">
        <w:rPr>
          <w:rFonts w:ascii="Times New Roman" w:eastAsiaTheme="minorEastAsia" w:hAnsi="Times New Roman" w:cs="Times New Roman"/>
          <w:i/>
        </w:rPr>
        <w:t xml:space="preserve">: Study the necessity of additional SCI content to enable COT sharing for </w:t>
      </w:r>
      <w:proofErr w:type="spellStart"/>
      <w:r w:rsidRPr="001F54B7">
        <w:rPr>
          <w:rFonts w:ascii="Times New Roman" w:eastAsiaTheme="minorEastAsia" w:hAnsi="Times New Roman" w:cs="Times New Roman"/>
          <w:i/>
        </w:rPr>
        <w:t>sidelink</w:t>
      </w:r>
      <w:proofErr w:type="spellEnd"/>
      <w:r w:rsidRPr="001F54B7">
        <w:rPr>
          <w:rFonts w:ascii="Times New Roman" w:eastAsiaTheme="minorEastAsia" w:hAnsi="Times New Roman" w:cs="Times New Roman"/>
          <w:i/>
        </w:rPr>
        <w:t xml:space="preserve"> unlicensed.</w:t>
      </w:r>
    </w:p>
    <w:p w14:paraId="0F5724B3" w14:textId="77777777" w:rsidR="005F3EFD" w:rsidRPr="00FD5E2B" w:rsidRDefault="005F3EFD" w:rsidP="005F3EFD">
      <w:pPr>
        <w:pStyle w:val="3GPPText"/>
        <w:rPr>
          <w:rFonts w:eastAsiaTheme="minorEastAsia"/>
          <w:iCs/>
          <w:szCs w:val="22"/>
        </w:rPr>
      </w:pPr>
      <w:r w:rsidRPr="00FD5E2B">
        <w:rPr>
          <w:rFonts w:eastAsiaTheme="minorEastAsia"/>
          <w:szCs w:val="22"/>
        </w:rPr>
        <w:t xml:space="preserve">In R16/17 SL, network scheduling resource allocation (e.g., Mode 1) is supported, which allows the </w:t>
      </w:r>
      <w:proofErr w:type="spellStart"/>
      <w:r w:rsidRPr="00FD5E2B">
        <w:rPr>
          <w:rFonts w:eastAsiaTheme="minorEastAsia"/>
          <w:szCs w:val="22"/>
        </w:rPr>
        <w:t>gNB</w:t>
      </w:r>
      <w:proofErr w:type="spellEnd"/>
      <w:r w:rsidRPr="00FD5E2B">
        <w:rPr>
          <w:rFonts w:eastAsiaTheme="minorEastAsia"/>
          <w:szCs w:val="22"/>
        </w:rPr>
        <w:t xml:space="preserve"> to schedule both dynamic and configured grants to a UE. Dynamic grant allows the </w:t>
      </w:r>
      <w:proofErr w:type="spellStart"/>
      <w:r w:rsidRPr="00FD5E2B">
        <w:rPr>
          <w:rFonts w:eastAsiaTheme="minorEastAsia"/>
          <w:szCs w:val="22"/>
        </w:rPr>
        <w:t>gNB</w:t>
      </w:r>
      <w:proofErr w:type="spellEnd"/>
      <w:r w:rsidRPr="00FD5E2B">
        <w:rPr>
          <w:rFonts w:eastAsiaTheme="minorEastAsia"/>
          <w:szCs w:val="22"/>
        </w:rPr>
        <w:t xml:space="preserve"> to schedule </w:t>
      </w:r>
      <w:proofErr w:type="spellStart"/>
      <w:r w:rsidRPr="00FD5E2B">
        <w:rPr>
          <w:rFonts w:eastAsiaTheme="minorEastAsia"/>
          <w:szCs w:val="22"/>
        </w:rPr>
        <w:t>sidelink</w:t>
      </w:r>
      <w:proofErr w:type="spellEnd"/>
      <w:r w:rsidRPr="00FD5E2B">
        <w:rPr>
          <w:rFonts w:eastAsiaTheme="minorEastAsia"/>
          <w:szCs w:val="22"/>
        </w:rPr>
        <w:t xml:space="preserve"> resource flexibly to deal with a dynamic change of the </w:t>
      </w:r>
      <w:proofErr w:type="spellStart"/>
      <w:r w:rsidRPr="00FD5E2B">
        <w:rPr>
          <w:rFonts w:eastAsiaTheme="minorEastAsia"/>
          <w:szCs w:val="22"/>
        </w:rPr>
        <w:t>sidelink</w:t>
      </w:r>
      <w:proofErr w:type="spellEnd"/>
      <w:r w:rsidRPr="00FD5E2B">
        <w:rPr>
          <w:rFonts w:eastAsiaTheme="minorEastAsia"/>
          <w:szCs w:val="22"/>
        </w:rPr>
        <w:t xml:space="preserve"> resource usage. In SL U, i</w:t>
      </w:r>
      <w:r w:rsidRPr="00FD5E2B">
        <w:rPr>
          <w:rFonts w:eastAsiaTheme="minorEastAsia"/>
          <w:iCs/>
          <w:szCs w:val="22"/>
        </w:rPr>
        <w:t xml:space="preserve">t is expected that dynamic grant can be supported to help the </w:t>
      </w:r>
      <w:proofErr w:type="spellStart"/>
      <w:r w:rsidRPr="00FD5E2B">
        <w:rPr>
          <w:rFonts w:eastAsiaTheme="minorEastAsia"/>
          <w:iCs/>
          <w:szCs w:val="22"/>
        </w:rPr>
        <w:t>gNB</w:t>
      </w:r>
      <w:proofErr w:type="spellEnd"/>
      <w:r w:rsidRPr="00FD5E2B">
        <w:rPr>
          <w:rFonts w:eastAsiaTheme="minorEastAsia"/>
          <w:iCs/>
          <w:szCs w:val="22"/>
        </w:rPr>
        <w:t xml:space="preserve"> coordinating </w:t>
      </w:r>
      <w:proofErr w:type="spellStart"/>
      <w:r w:rsidRPr="00FD5E2B">
        <w:rPr>
          <w:rFonts w:eastAsiaTheme="minorEastAsia"/>
          <w:iCs/>
          <w:szCs w:val="22"/>
        </w:rPr>
        <w:t>sidelink</w:t>
      </w:r>
      <w:proofErr w:type="spellEnd"/>
      <w:r w:rsidRPr="00FD5E2B">
        <w:rPr>
          <w:rFonts w:eastAsiaTheme="minorEastAsia"/>
          <w:iCs/>
          <w:szCs w:val="22"/>
        </w:rPr>
        <w:t xml:space="preserve"> resource usage among different UEs in the system. </w:t>
      </w:r>
      <w:proofErr w:type="gramStart"/>
      <w:r w:rsidRPr="00FD5E2B">
        <w:rPr>
          <w:rFonts w:eastAsiaTheme="minorEastAsia"/>
          <w:iCs/>
          <w:szCs w:val="22"/>
        </w:rPr>
        <w:t>A new</w:t>
      </w:r>
      <w:proofErr w:type="gramEnd"/>
      <w:r w:rsidRPr="00FD5E2B">
        <w:rPr>
          <w:rFonts w:eastAsiaTheme="minorEastAsia"/>
          <w:iCs/>
          <w:szCs w:val="22"/>
        </w:rPr>
        <w:t xml:space="preserve"> DCI information is needed to support the indication of LBT parameters since the network may need to request the UE to </w:t>
      </w:r>
      <w:r>
        <w:rPr>
          <w:rFonts w:eastAsiaTheme="minorEastAsia"/>
          <w:iCs/>
          <w:szCs w:val="22"/>
        </w:rPr>
        <w:t>use</w:t>
      </w:r>
      <w:r w:rsidRPr="00FD5E2B">
        <w:rPr>
          <w:rFonts w:eastAsiaTheme="minorEastAsia"/>
          <w:iCs/>
          <w:szCs w:val="22"/>
        </w:rPr>
        <w:t xml:space="preserve"> </w:t>
      </w:r>
      <w:r>
        <w:rPr>
          <w:rFonts w:eastAsiaTheme="minorEastAsia"/>
          <w:iCs/>
          <w:szCs w:val="22"/>
        </w:rPr>
        <w:t>specific</w:t>
      </w:r>
      <w:r w:rsidRPr="00FD5E2B">
        <w:rPr>
          <w:rFonts w:eastAsiaTheme="minorEastAsia"/>
          <w:iCs/>
          <w:szCs w:val="22"/>
        </w:rPr>
        <w:t xml:space="preserve"> LBT parameters including LBT type and channel access priority class based on the scheduling decision from the </w:t>
      </w:r>
      <w:proofErr w:type="spellStart"/>
      <w:r w:rsidRPr="00FD5E2B">
        <w:rPr>
          <w:rFonts w:eastAsiaTheme="minorEastAsia"/>
          <w:iCs/>
          <w:szCs w:val="22"/>
        </w:rPr>
        <w:t>gNB</w:t>
      </w:r>
      <w:proofErr w:type="spellEnd"/>
      <w:r w:rsidRPr="00FD5E2B">
        <w:rPr>
          <w:rFonts w:eastAsiaTheme="minorEastAsia"/>
          <w:iCs/>
          <w:szCs w:val="22"/>
        </w:rPr>
        <w:t>.</w:t>
      </w:r>
    </w:p>
    <w:p w14:paraId="1D279470" w14:textId="77777777" w:rsidR="005F3EFD" w:rsidRPr="00FD5E2B" w:rsidRDefault="005F3EFD" w:rsidP="005F3EFD">
      <w:pPr>
        <w:pStyle w:val="3GPPText"/>
        <w:rPr>
          <w:rFonts w:eastAsiaTheme="minorEastAsia"/>
          <w:iCs/>
          <w:szCs w:val="22"/>
        </w:rPr>
      </w:pPr>
      <w:r w:rsidRPr="00FD5E2B">
        <w:rPr>
          <w:rFonts w:eastAsiaTheme="minorEastAsia"/>
          <w:iCs/>
          <w:szCs w:val="22"/>
        </w:rPr>
        <w:t xml:space="preserve">Due to the uncertainty of the availability of the unlicensed channel, the UE may fail LBT multiple times before acquiring </w:t>
      </w:r>
      <w:proofErr w:type="gramStart"/>
      <w:r w:rsidRPr="00FD5E2B">
        <w:rPr>
          <w:rFonts w:eastAsiaTheme="minorEastAsia"/>
          <w:iCs/>
          <w:szCs w:val="22"/>
        </w:rPr>
        <w:t>the COT</w:t>
      </w:r>
      <w:proofErr w:type="gramEnd"/>
      <w:r w:rsidRPr="00FD5E2B">
        <w:rPr>
          <w:rFonts w:eastAsiaTheme="minorEastAsia"/>
          <w:iCs/>
          <w:szCs w:val="22"/>
        </w:rPr>
        <w:t xml:space="preserve">. Therefore, to increase the channel access opportunity to the UE, the network </w:t>
      </w:r>
      <w:r>
        <w:rPr>
          <w:rFonts w:eastAsiaTheme="minorEastAsia"/>
          <w:iCs/>
          <w:szCs w:val="22"/>
        </w:rPr>
        <w:t>can</w:t>
      </w:r>
      <w:r w:rsidRPr="00FD5E2B">
        <w:rPr>
          <w:rFonts w:eastAsiaTheme="minorEastAsia"/>
          <w:iCs/>
          <w:szCs w:val="22"/>
        </w:rPr>
        <w:t xml:space="preserve"> schedule multiple channel access occasions in time and/or frequency domain (e.g., a time window and/or a set of frequency resources to perform LBT) to the UE in one DCI.</w:t>
      </w:r>
    </w:p>
    <w:p w14:paraId="12764303" w14:textId="77777777" w:rsidR="005F3EFD" w:rsidRDefault="005F3EFD" w:rsidP="005F3EFD">
      <w:pPr>
        <w:contextualSpacing/>
        <w:jc w:val="both"/>
        <w:rPr>
          <w:rFonts w:ascii="Times New Roman" w:eastAsia="SimSun" w:hAnsi="Times New Roman" w:cs="Times New Roman"/>
          <w:szCs w:val="20"/>
        </w:rPr>
      </w:pPr>
      <w:r>
        <w:rPr>
          <w:rFonts w:ascii="Times New Roman" w:eastAsia="SimSun" w:hAnsi="Times New Roman" w:cs="Times New Roman"/>
          <w:szCs w:val="20"/>
        </w:rPr>
        <w:t xml:space="preserve">Contiguous transmission across multiple slots is necessary to maintain the COT initialized by a UE. Therefore, </w:t>
      </w:r>
      <w:proofErr w:type="gramStart"/>
      <w:r>
        <w:rPr>
          <w:rFonts w:ascii="Times New Roman" w:eastAsia="SimSun" w:hAnsi="Times New Roman" w:cs="Times New Roman"/>
          <w:szCs w:val="20"/>
        </w:rPr>
        <w:t>a new</w:t>
      </w:r>
      <w:proofErr w:type="gramEnd"/>
      <w:r>
        <w:rPr>
          <w:rFonts w:ascii="Times New Roman" w:eastAsia="SimSun" w:hAnsi="Times New Roman" w:cs="Times New Roman"/>
          <w:szCs w:val="20"/>
        </w:rPr>
        <w:t xml:space="preserve"> DCI information is needed to support multiple-slot scheduling which may include the indication of the number of slots and a possibly a set of interlaces in each slot.</w:t>
      </w:r>
    </w:p>
    <w:p w14:paraId="5DF59804" w14:textId="7F1362F9" w:rsidR="005F3EFD" w:rsidRPr="00A10D25" w:rsidRDefault="005F3EFD" w:rsidP="005F3EFD">
      <w:pPr>
        <w:pStyle w:val="3GPPText"/>
        <w:rPr>
          <w:rFonts w:eastAsiaTheme="minorEastAsia"/>
          <w:i/>
          <w:szCs w:val="22"/>
        </w:rPr>
      </w:pPr>
      <w:r w:rsidRPr="00970138">
        <w:rPr>
          <w:rFonts w:eastAsiaTheme="minorEastAsia"/>
          <w:b/>
          <w:bCs/>
          <w:i/>
          <w:szCs w:val="22"/>
          <w:u w:val="single"/>
        </w:rPr>
        <w:t xml:space="preserve">Proposal </w:t>
      </w:r>
      <w:r w:rsidR="00613BC1">
        <w:rPr>
          <w:rFonts w:eastAsiaTheme="minorEastAsia"/>
          <w:b/>
          <w:bCs/>
          <w:i/>
          <w:szCs w:val="22"/>
          <w:u w:val="single"/>
        </w:rPr>
        <w:t>1</w:t>
      </w:r>
      <w:r w:rsidR="00BF1C96">
        <w:rPr>
          <w:rFonts w:eastAsiaTheme="minorEastAsia"/>
          <w:b/>
          <w:bCs/>
          <w:i/>
          <w:szCs w:val="22"/>
          <w:u w:val="single"/>
        </w:rPr>
        <w:t>0</w:t>
      </w:r>
      <w:r w:rsidRPr="00970138">
        <w:rPr>
          <w:rFonts w:eastAsiaTheme="minorEastAsia"/>
          <w:i/>
          <w:szCs w:val="22"/>
        </w:rPr>
        <w:t xml:space="preserve">: </w:t>
      </w:r>
      <w:r>
        <w:rPr>
          <w:rFonts w:eastAsiaTheme="minorEastAsia"/>
          <w:i/>
          <w:szCs w:val="22"/>
        </w:rPr>
        <w:t>Consider a</w:t>
      </w:r>
      <w:r w:rsidRPr="00A10D25">
        <w:rPr>
          <w:rFonts w:eastAsiaTheme="minorEastAsia"/>
          <w:i/>
          <w:szCs w:val="22"/>
        </w:rPr>
        <w:t xml:space="preserve"> scheduling DCI indicat</w:t>
      </w:r>
      <w:r>
        <w:rPr>
          <w:rFonts w:eastAsiaTheme="minorEastAsia"/>
          <w:i/>
          <w:szCs w:val="22"/>
        </w:rPr>
        <w:t>ing</w:t>
      </w:r>
      <w:r w:rsidRPr="00A10D25">
        <w:rPr>
          <w:rFonts w:eastAsiaTheme="minorEastAsia"/>
          <w:i/>
          <w:szCs w:val="22"/>
        </w:rPr>
        <w:t xml:space="preserve"> </w:t>
      </w:r>
      <w:r>
        <w:rPr>
          <w:rFonts w:eastAsiaTheme="minorEastAsia"/>
          <w:i/>
          <w:szCs w:val="22"/>
        </w:rPr>
        <w:t xml:space="preserve">at least </w:t>
      </w:r>
      <w:r w:rsidRPr="00A10D25">
        <w:rPr>
          <w:rFonts w:eastAsiaTheme="minorEastAsia"/>
          <w:i/>
          <w:szCs w:val="22"/>
        </w:rPr>
        <w:t xml:space="preserve">the </w:t>
      </w:r>
      <w:r>
        <w:rPr>
          <w:rFonts w:eastAsiaTheme="minorEastAsia"/>
          <w:i/>
          <w:szCs w:val="22"/>
        </w:rPr>
        <w:t>following information:</w:t>
      </w:r>
    </w:p>
    <w:p w14:paraId="31D5A7B2" w14:textId="77777777" w:rsidR="005F3EFD" w:rsidRDefault="005F3EFD" w:rsidP="005F3EFD">
      <w:pPr>
        <w:pStyle w:val="3GPPText"/>
        <w:numPr>
          <w:ilvl w:val="1"/>
          <w:numId w:val="96"/>
        </w:numPr>
        <w:rPr>
          <w:rFonts w:eastAsiaTheme="minorEastAsia"/>
          <w:i/>
          <w:szCs w:val="22"/>
        </w:rPr>
      </w:pPr>
      <w:r>
        <w:rPr>
          <w:rFonts w:eastAsiaTheme="minorEastAsia"/>
          <w:i/>
          <w:szCs w:val="22"/>
        </w:rPr>
        <w:t>LBT type and the channel access priority class</w:t>
      </w:r>
    </w:p>
    <w:p w14:paraId="6C8F3420" w14:textId="77777777" w:rsidR="005F3EFD" w:rsidRDefault="005F3EFD" w:rsidP="005F3EFD">
      <w:pPr>
        <w:pStyle w:val="3GPPText"/>
        <w:numPr>
          <w:ilvl w:val="1"/>
          <w:numId w:val="96"/>
        </w:numPr>
        <w:rPr>
          <w:rFonts w:eastAsiaTheme="minorEastAsia"/>
          <w:i/>
          <w:szCs w:val="22"/>
        </w:rPr>
      </w:pPr>
      <w:r>
        <w:rPr>
          <w:rFonts w:eastAsiaTheme="minorEastAsia"/>
          <w:i/>
          <w:szCs w:val="22"/>
        </w:rPr>
        <w:t>A</w:t>
      </w:r>
      <w:r w:rsidRPr="00A10D25">
        <w:rPr>
          <w:rFonts w:eastAsiaTheme="minorEastAsia"/>
          <w:i/>
          <w:szCs w:val="22"/>
        </w:rPr>
        <w:t xml:space="preserve"> set of interlace</w:t>
      </w:r>
      <w:r>
        <w:rPr>
          <w:rFonts w:eastAsiaTheme="minorEastAsia"/>
          <w:i/>
          <w:szCs w:val="22"/>
        </w:rPr>
        <w:t>s</w:t>
      </w:r>
      <w:r w:rsidRPr="00A10D25">
        <w:rPr>
          <w:rFonts w:eastAsiaTheme="minorEastAsia"/>
          <w:i/>
          <w:szCs w:val="22"/>
        </w:rPr>
        <w:t xml:space="preserve"> and time window for the UE to access the channel</w:t>
      </w:r>
    </w:p>
    <w:p w14:paraId="4CCF8F02" w14:textId="77777777" w:rsidR="005F3EFD" w:rsidRPr="00FD5E2B" w:rsidRDefault="005F3EFD" w:rsidP="005F3EFD">
      <w:pPr>
        <w:pStyle w:val="3GPPText"/>
        <w:numPr>
          <w:ilvl w:val="1"/>
          <w:numId w:val="96"/>
        </w:numPr>
        <w:rPr>
          <w:rFonts w:eastAsiaTheme="minorEastAsia"/>
          <w:i/>
          <w:color w:val="000000" w:themeColor="text1"/>
          <w:szCs w:val="22"/>
        </w:rPr>
      </w:pPr>
      <w:r w:rsidRPr="00FD5E2B">
        <w:rPr>
          <w:rFonts w:eastAsiaTheme="minorEastAsia"/>
          <w:i/>
          <w:color w:val="000000" w:themeColor="text1"/>
          <w:szCs w:val="22"/>
        </w:rPr>
        <w:t xml:space="preserve">Indication of number of allocated slots for </w:t>
      </w:r>
      <w:r>
        <w:rPr>
          <w:rFonts w:eastAsiaTheme="minorEastAsia"/>
          <w:i/>
          <w:color w:val="000000" w:themeColor="text1"/>
          <w:szCs w:val="22"/>
        </w:rPr>
        <w:t>one or more</w:t>
      </w:r>
      <w:r w:rsidRPr="00FD5E2B">
        <w:rPr>
          <w:rFonts w:eastAsiaTheme="minorEastAsia"/>
          <w:i/>
          <w:color w:val="000000" w:themeColor="text1"/>
          <w:szCs w:val="22"/>
        </w:rPr>
        <w:t xml:space="preserve"> TB</w:t>
      </w:r>
      <w:r>
        <w:rPr>
          <w:rFonts w:eastAsiaTheme="minorEastAsia"/>
          <w:i/>
          <w:color w:val="000000" w:themeColor="text1"/>
          <w:szCs w:val="22"/>
        </w:rPr>
        <w:t>s</w:t>
      </w:r>
      <w:r w:rsidRPr="00FD5E2B">
        <w:rPr>
          <w:rFonts w:eastAsiaTheme="minorEastAsia"/>
          <w:i/>
          <w:color w:val="000000" w:themeColor="text1"/>
          <w:szCs w:val="22"/>
        </w:rPr>
        <w:t xml:space="preserve"> scheduling  </w:t>
      </w:r>
    </w:p>
    <w:p w14:paraId="46A4E59A" w14:textId="77777777" w:rsidR="005F3EFD" w:rsidRDefault="005F3EFD" w:rsidP="007C0314">
      <w:pPr>
        <w:pStyle w:val="3GPPText"/>
        <w:rPr>
          <w:rFonts w:eastAsiaTheme="minorEastAsia"/>
          <w:iCs/>
          <w:szCs w:val="22"/>
          <w:highlight w:val="lightGray"/>
          <w:u w:val="single"/>
        </w:rPr>
      </w:pPr>
    </w:p>
    <w:p w14:paraId="685408F9" w14:textId="25C8DE99" w:rsidR="007C0314" w:rsidRPr="005F3EFD" w:rsidRDefault="007C0314" w:rsidP="008249B9">
      <w:pPr>
        <w:pStyle w:val="3GPPH2"/>
      </w:pPr>
      <w:r w:rsidRPr="008249B9">
        <w:lastRenderedPageBreak/>
        <w:t xml:space="preserve">PSFCH </w:t>
      </w:r>
      <w:r w:rsidR="005F3EFD" w:rsidRPr="008249B9">
        <w:t>and HARQ feedback</w:t>
      </w:r>
      <w:r w:rsidRPr="008249B9">
        <w:t>:</w:t>
      </w:r>
    </w:p>
    <w:p w14:paraId="130DCBF1" w14:textId="62A73E3C" w:rsidR="00AC1969" w:rsidRDefault="00AC1969" w:rsidP="007C0314">
      <w:pPr>
        <w:pStyle w:val="3GPPText"/>
        <w:rPr>
          <w:rFonts w:eastAsiaTheme="minorEastAsia"/>
          <w:iCs/>
          <w:szCs w:val="22"/>
          <w:u w:val="single"/>
        </w:rPr>
      </w:pPr>
    </w:p>
    <w:tbl>
      <w:tblPr>
        <w:tblStyle w:val="TableGrid"/>
        <w:tblW w:w="0" w:type="auto"/>
        <w:tblLook w:val="04A0" w:firstRow="1" w:lastRow="0" w:firstColumn="1" w:lastColumn="0" w:noHBand="0" w:noVBand="1"/>
      </w:tblPr>
      <w:tblGrid>
        <w:gridCol w:w="9629"/>
      </w:tblGrid>
      <w:tr w:rsidR="00AC1969" w:rsidRPr="0095039D" w14:paraId="010F7476" w14:textId="77777777" w:rsidTr="00AC1969">
        <w:tc>
          <w:tcPr>
            <w:tcW w:w="9629" w:type="dxa"/>
          </w:tcPr>
          <w:p w14:paraId="4E1A7769" w14:textId="77777777" w:rsidR="00AC1969" w:rsidRPr="00C36A4B" w:rsidRDefault="00AC1969" w:rsidP="00AC1969">
            <w:pPr>
              <w:rPr>
                <w:rFonts w:asciiTheme="majorHAnsi" w:hAnsiTheme="majorHAnsi" w:cstheme="majorHAnsi"/>
                <w:b/>
                <w:lang w:eastAsia="zh-CN"/>
              </w:rPr>
            </w:pPr>
            <w:r w:rsidRPr="00C36A4B">
              <w:rPr>
                <w:rFonts w:asciiTheme="majorHAnsi" w:hAnsiTheme="majorHAnsi" w:cstheme="majorHAnsi"/>
                <w:b/>
                <w:highlight w:val="green"/>
                <w:lang w:eastAsia="zh-CN"/>
              </w:rPr>
              <w:t>Agreement</w:t>
            </w:r>
          </w:p>
          <w:p w14:paraId="6863CBE3" w14:textId="77777777" w:rsidR="00AC1969" w:rsidRPr="00C36A4B" w:rsidRDefault="00AC1969" w:rsidP="00AC1969">
            <w:pPr>
              <w:rPr>
                <w:rFonts w:asciiTheme="majorHAnsi" w:hAnsiTheme="majorHAnsi" w:cstheme="majorHAnsi"/>
                <w:lang w:eastAsia="zh-CN"/>
              </w:rPr>
            </w:pPr>
            <w:r w:rsidRPr="00C36A4B">
              <w:rPr>
                <w:rFonts w:asciiTheme="majorHAnsi" w:hAnsiTheme="majorHAnsi" w:cstheme="majorHAnsi"/>
                <w:lang w:eastAsia="zh-CN"/>
              </w:rPr>
              <w:t>For PSFCH and SL-HARQ in SL-U:</w:t>
            </w:r>
          </w:p>
          <w:p w14:paraId="5791AE03" w14:textId="77777777" w:rsidR="00AC1969" w:rsidRPr="00C36A4B" w:rsidRDefault="00AC1969" w:rsidP="00AC196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At least R16 NR SL PSFCH format 0 is supported</w:t>
            </w:r>
          </w:p>
          <w:p w14:paraId="0ACD8E2C" w14:textId="77777777" w:rsidR="00AC1969" w:rsidRPr="00C36A4B"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FFS whether to introduce new PSFCH format</w:t>
            </w:r>
          </w:p>
          <w:p w14:paraId="0AD3E2BD" w14:textId="77777777" w:rsidR="00AC1969" w:rsidRPr="00C36A4B" w:rsidRDefault="00AC1969" w:rsidP="00AC196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FFS: how to meet OCB and PSD requirement for PSFCH transmission, e.g., using interlaced RB transmission, whether/how to avoid too small PSFCH capacity, etc.</w:t>
            </w:r>
          </w:p>
          <w:p w14:paraId="7DAE1B56" w14:textId="77777777" w:rsidR="00AC1969" w:rsidRPr="00C36A4B" w:rsidRDefault="00AC1969" w:rsidP="00AC196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FFS: the locations of PSFCH resources, e.g., (pre-)configured, dynamically indicated, etc.</w:t>
            </w:r>
          </w:p>
          <w:p w14:paraId="1B5BB8AB" w14:textId="77777777" w:rsidR="00AC1969" w:rsidRPr="00C36A4B" w:rsidRDefault="00AC1969" w:rsidP="00AC196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C36A4B">
              <w:rPr>
                <w:rFonts w:asciiTheme="majorHAnsi" w:hAnsiTheme="majorHAnsi" w:cstheme="majorHAnsi"/>
                <w:lang w:eastAsia="zh-CN"/>
              </w:rPr>
              <w:t>gNB</w:t>
            </w:r>
            <w:proofErr w:type="spellEnd"/>
            <w:r w:rsidRPr="00C36A4B">
              <w:rPr>
                <w:rFonts w:asciiTheme="majorHAnsi" w:hAnsiTheme="majorHAnsi" w:cstheme="majorHAnsi"/>
                <w:lang w:eastAsia="zh-CN"/>
              </w:rPr>
              <w:t xml:space="preserve"> for Mode 1, etc.</w:t>
            </w:r>
          </w:p>
          <w:p w14:paraId="3B595A7E" w14:textId="77777777" w:rsidR="00AC1969" w:rsidRPr="00C36A4B" w:rsidRDefault="00AC1969" w:rsidP="008249B9">
            <w:pPr>
              <w:pStyle w:val="ListParagraph"/>
              <w:numPr>
                <w:ilvl w:val="0"/>
                <w:numId w:val="97"/>
              </w:numPr>
              <w:autoSpaceDE w:val="0"/>
              <w:autoSpaceDN w:val="0"/>
              <w:adjustRightInd w:val="0"/>
              <w:snapToGrid w:val="0"/>
              <w:spacing w:after="0" w:line="240" w:lineRule="auto"/>
              <w:jc w:val="both"/>
              <w:rPr>
                <w:rFonts w:asciiTheme="majorHAnsi" w:eastAsiaTheme="minorEastAsia" w:hAnsiTheme="majorHAnsi" w:cstheme="majorHAnsi"/>
                <w:iCs/>
                <w:u w:val="single"/>
              </w:rPr>
            </w:pPr>
            <w:r w:rsidRPr="00C36A4B">
              <w:rPr>
                <w:rFonts w:asciiTheme="majorHAnsi" w:hAnsiTheme="majorHAnsi" w:cstheme="majorHAnsi"/>
                <w:lang w:eastAsia="zh-CN"/>
              </w:rPr>
              <w:t xml:space="preserve">FFS: whether/how to address PSFCH and related PSSCH in different COTs </w:t>
            </w:r>
          </w:p>
          <w:p w14:paraId="0B8D674D" w14:textId="77777777" w:rsidR="008F2A25" w:rsidRPr="00C36A4B" w:rsidRDefault="008F2A25" w:rsidP="008F2A25">
            <w:pPr>
              <w:rPr>
                <w:rFonts w:asciiTheme="majorHAnsi" w:hAnsiTheme="majorHAnsi" w:cstheme="majorHAnsi"/>
                <w:b/>
                <w:highlight w:val="green"/>
                <w:lang w:eastAsia="zh-CN"/>
              </w:rPr>
            </w:pPr>
          </w:p>
          <w:p w14:paraId="33E38EDA" w14:textId="60ED52C6" w:rsidR="008F2A25" w:rsidRPr="00C36A4B" w:rsidRDefault="008F2A25" w:rsidP="008F2A25">
            <w:pPr>
              <w:rPr>
                <w:rFonts w:asciiTheme="majorHAnsi" w:hAnsiTheme="majorHAnsi" w:cstheme="majorHAnsi"/>
                <w:b/>
                <w:highlight w:val="green"/>
                <w:lang w:eastAsia="zh-CN"/>
              </w:rPr>
            </w:pPr>
            <w:r w:rsidRPr="00C36A4B">
              <w:rPr>
                <w:rFonts w:asciiTheme="majorHAnsi" w:hAnsiTheme="majorHAnsi" w:cstheme="majorHAnsi"/>
                <w:b/>
                <w:highlight w:val="green"/>
                <w:lang w:eastAsia="zh-CN"/>
              </w:rPr>
              <w:t>Agreement</w:t>
            </w:r>
          </w:p>
          <w:p w14:paraId="3BEC1677" w14:textId="77777777" w:rsidR="008F2A25" w:rsidRPr="00C36A4B" w:rsidRDefault="008F2A25" w:rsidP="008F2A25">
            <w:pPr>
              <w:rPr>
                <w:rFonts w:asciiTheme="majorHAnsi" w:hAnsiTheme="majorHAnsi" w:cstheme="majorHAnsi"/>
                <w:lang w:eastAsia="zh-CN"/>
              </w:rPr>
            </w:pPr>
            <w:r w:rsidRPr="00C36A4B">
              <w:rPr>
                <w:rFonts w:asciiTheme="majorHAnsi" w:hAnsiTheme="majorHAnsi" w:cstheme="majorHAnsi"/>
                <w:lang w:eastAsia="zh-CN"/>
              </w:rPr>
              <w:t xml:space="preserve">Regarding PSFCH transmission, at least the followings alternatives can be further studied </w:t>
            </w:r>
          </w:p>
          <w:p w14:paraId="6B26A1D4" w14:textId="77777777" w:rsidR="008F2A25" w:rsidRPr="00C36A4B" w:rsidRDefault="008F2A25" w:rsidP="008F2A25">
            <w:pPr>
              <w:pStyle w:val="ListParagraph"/>
              <w:numPr>
                <w:ilvl w:val="0"/>
                <w:numId w:val="97"/>
              </w:numPr>
              <w:autoSpaceDE w:val="0"/>
              <w:autoSpaceDN w:val="0"/>
              <w:adjustRightInd w:val="0"/>
              <w:snapToGrid w:val="0"/>
              <w:spacing w:after="0" w:line="240" w:lineRule="auto"/>
              <w:contextualSpacing/>
              <w:rPr>
                <w:rFonts w:asciiTheme="majorHAnsi" w:hAnsiTheme="majorHAnsi" w:cstheme="majorHAnsi"/>
                <w:lang w:eastAsia="zh-CN"/>
              </w:rPr>
            </w:pPr>
            <w:r w:rsidRPr="00C36A4B">
              <w:rPr>
                <w:rFonts w:asciiTheme="majorHAnsi" w:hAnsiTheme="majorHAnsi" w:cstheme="majorHAnsi"/>
                <w:lang w:eastAsia="zh-CN"/>
              </w:rPr>
              <w:t>Alt 1: each PSFCH transmission occupies a common interlace and zero or one or more dedicated PRB(s)</w:t>
            </w:r>
          </w:p>
          <w:p w14:paraId="441B309C" w14:textId="77777777" w:rsidR="008F2A25" w:rsidRPr="00C36A4B" w:rsidRDefault="008F2A25" w:rsidP="008F2A25">
            <w:pPr>
              <w:pStyle w:val="ListParagraph"/>
              <w:numPr>
                <w:ilvl w:val="0"/>
                <w:numId w:val="97"/>
              </w:numPr>
              <w:autoSpaceDE w:val="0"/>
              <w:autoSpaceDN w:val="0"/>
              <w:adjustRightInd w:val="0"/>
              <w:snapToGrid w:val="0"/>
              <w:spacing w:after="0" w:line="240" w:lineRule="auto"/>
              <w:contextualSpacing/>
              <w:rPr>
                <w:rFonts w:asciiTheme="majorHAnsi" w:hAnsiTheme="majorHAnsi" w:cstheme="majorHAnsi"/>
                <w:lang w:eastAsia="zh-CN"/>
              </w:rPr>
            </w:pPr>
            <w:r w:rsidRPr="00C36A4B">
              <w:rPr>
                <w:rFonts w:asciiTheme="majorHAnsi" w:hAnsiTheme="majorHAnsi" w:cstheme="majorHAnsi"/>
                <w:lang w:eastAsia="zh-CN"/>
              </w:rPr>
              <w:t>Alt 2: each PSFCH transmission occupies an interlace, and may or may not further apply code domain enhancement (e.g., OCC, PRB-level cyclic shifts)</w:t>
            </w:r>
          </w:p>
          <w:p w14:paraId="6224AE68" w14:textId="77777777" w:rsidR="008F2A25" w:rsidRPr="00C36A4B" w:rsidRDefault="008F2A25" w:rsidP="008F2A25">
            <w:pPr>
              <w:pStyle w:val="ListParagraph"/>
              <w:numPr>
                <w:ilvl w:val="0"/>
                <w:numId w:val="97"/>
              </w:numPr>
              <w:autoSpaceDE w:val="0"/>
              <w:autoSpaceDN w:val="0"/>
              <w:adjustRightInd w:val="0"/>
              <w:snapToGrid w:val="0"/>
              <w:spacing w:after="0" w:line="240" w:lineRule="auto"/>
              <w:contextualSpacing/>
              <w:rPr>
                <w:rFonts w:asciiTheme="majorHAnsi" w:hAnsiTheme="majorHAnsi" w:cstheme="majorHAnsi"/>
                <w:lang w:eastAsia="zh-CN"/>
              </w:rPr>
            </w:pPr>
            <w:r w:rsidRPr="00C36A4B">
              <w:rPr>
                <w:rFonts w:asciiTheme="majorHAnsi" w:hAnsiTheme="majorHAnsi" w:cstheme="majorHAnsi"/>
                <w:lang w:eastAsia="zh-CN"/>
              </w:rPr>
              <w:t>Alt 3: each PSFCH transmission occupies some dedicated PRBs and some common PRBs</w:t>
            </w:r>
          </w:p>
          <w:p w14:paraId="3443AE8A" w14:textId="77777777" w:rsidR="008F2A25" w:rsidRPr="00C36A4B" w:rsidRDefault="008F2A25" w:rsidP="008F2A25">
            <w:pPr>
              <w:pStyle w:val="ListParagraph"/>
              <w:numPr>
                <w:ilvl w:val="0"/>
                <w:numId w:val="97"/>
              </w:numPr>
              <w:autoSpaceDE w:val="0"/>
              <w:autoSpaceDN w:val="0"/>
              <w:adjustRightInd w:val="0"/>
              <w:snapToGrid w:val="0"/>
              <w:spacing w:after="0" w:line="240" w:lineRule="auto"/>
              <w:contextualSpacing/>
              <w:rPr>
                <w:rFonts w:asciiTheme="majorHAnsi" w:hAnsiTheme="majorHAnsi" w:cstheme="majorHAnsi"/>
                <w:b/>
                <w:lang w:eastAsia="zh-CN"/>
              </w:rPr>
            </w:pPr>
            <w:r w:rsidRPr="00C36A4B">
              <w:rPr>
                <w:rFonts w:asciiTheme="majorHAnsi" w:hAnsiTheme="majorHAnsi" w:cstheme="majorHAnsi"/>
                <w:lang w:eastAsia="zh-CN"/>
              </w:rPr>
              <w:t>FFS details of above alternatives</w:t>
            </w:r>
          </w:p>
          <w:p w14:paraId="238BA70C" w14:textId="77777777" w:rsidR="008F2A25" w:rsidRPr="00C36A4B" w:rsidRDefault="008F2A25" w:rsidP="008F2A25">
            <w:pPr>
              <w:rPr>
                <w:rFonts w:asciiTheme="majorHAnsi" w:hAnsiTheme="majorHAnsi" w:cstheme="majorHAnsi"/>
                <w:b/>
                <w:highlight w:val="green"/>
                <w:lang w:eastAsia="zh-CN"/>
              </w:rPr>
            </w:pPr>
          </w:p>
          <w:p w14:paraId="3F9432B4" w14:textId="77777777" w:rsidR="008F2A25" w:rsidRPr="00C36A4B" w:rsidRDefault="008F2A25" w:rsidP="008F2A25">
            <w:pPr>
              <w:rPr>
                <w:rFonts w:asciiTheme="majorHAnsi" w:hAnsiTheme="majorHAnsi" w:cstheme="majorHAnsi"/>
                <w:b/>
                <w:highlight w:val="green"/>
                <w:lang w:eastAsia="zh-CN"/>
              </w:rPr>
            </w:pPr>
            <w:r w:rsidRPr="00C36A4B">
              <w:rPr>
                <w:rFonts w:asciiTheme="majorHAnsi" w:hAnsiTheme="majorHAnsi" w:cstheme="majorHAnsi"/>
                <w:b/>
                <w:highlight w:val="green"/>
                <w:lang w:eastAsia="zh-CN"/>
              </w:rPr>
              <w:t>Agreement</w:t>
            </w:r>
          </w:p>
          <w:p w14:paraId="3369F7D6" w14:textId="77777777" w:rsidR="008F2A25" w:rsidRPr="00C36A4B" w:rsidRDefault="008F2A25" w:rsidP="008F2A25">
            <w:pPr>
              <w:rPr>
                <w:rFonts w:asciiTheme="majorHAnsi" w:hAnsiTheme="majorHAnsi" w:cstheme="majorHAnsi"/>
                <w:lang w:eastAsia="zh-CN"/>
              </w:rPr>
            </w:pPr>
            <w:r w:rsidRPr="00C36A4B">
              <w:rPr>
                <w:rFonts w:asciiTheme="majorHAnsi" w:hAnsiTheme="majorHAnsi" w:cstheme="majorHAnsi"/>
                <w:lang w:eastAsia="zh-CN"/>
              </w:rPr>
              <w:t>If RAN1 decides that LBT is performed for PSFCH transmission, for the time and frequency domain locations of PSFCH resources, at least the followings alternatives can be further studied</w:t>
            </w:r>
          </w:p>
          <w:p w14:paraId="03559B6C" w14:textId="77777777" w:rsidR="008F2A25" w:rsidRPr="00C36A4B" w:rsidRDefault="008F2A25" w:rsidP="008F2A25">
            <w:pPr>
              <w:pStyle w:val="ListParagraph"/>
              <w:numPr>
                <w:ilvl w:val="0"/>
                <w:numId w:val="97"/>
              </w:numPr>
              <w:autoSpaceDE w:val="0"/>
              <w:autoSpaceDN w:val="0"/>
              <w:adjustRightInd w:val="0"/>
              <w:snapToGrid w:val="0"/>
              <w:spacing w:after="0" w:line="240" w:lineRule="auto"/>
              <w:contextualSpacing/>
              <w:rPr>
                <w:rFonts w:asciiTheme="majorHAnsi" w:hAnsiTheme="majorHAnsi" w:cstheme="majorHAnsi"/>
                <w:lang w:eastAsia="zh-CN"/>
              </w:rPr>
            </w:pPr>
            <w:r w:rsidRPr="00C36A4B">
              <w:rPr>
                <w:rFonts w:asciiTheme="majorHAnsi" w:hAnsiTheme="majorHAnsi" w:cstheme="majorHAnsi"/>
                <w:lang w:eastAsia="zh-CN"/>
              </w:rPr>
              <w:t>Alt 1: PSFCH resources are (pre-)configured</w:t>
            </w:r>
          </w:p>
          <w:p w14:paraId="06382713" w14:textId="77777777" w:rsidR="008F2A25" w:rsidRPr="00C36A4B" w:rsidRDefault="008F2A25" w:rsidP="008F2A25">
            <w:pPr>
              <w:pStyle w:val="ListParagraph"/>
              <w:numPr>
                <w:ilvl w:val="0"/>
                <w:numId w:val="97"/>
              </w:numPr>
              <w:autoSpaceDE w:val="0"/>
              <w:autoSpaceDN w:val="0"/>
              <w:adjustRightInd w:val="0"/>
              <w:snapToGrid w:val="0"/>
              <w:spacing w:after="0" w:line="240" w:lineRule="auto"/>
              <w:contextualSpacing/>
              <w:rPr>
                <w:rFonts w:asciiTheme="majorHAnsi" w:hAnsiTheme="majorHAnsi" w:cstheme="majorHAnsi"/>
                <w:lang w:eastAsia="zh-CN"/>
              </w:rPr>
            </w:pPr>
            <w:r w:rsidRPr="00C36A4B">
              <w:rPr>
                <w:rFonts w:asciiTheme="majorHAnsi" w:hAnsiTheme="majorHAnsi" w:cstheme="majorHAnsi"/>
                <w:lang w:eastAsia="zh-CN"/>
              </w:rPr>
              <w:t>Alt 2: PSFCH resources are dynamically indicated</w:t>
            </w:r>
          </w:p>
          <w:p w14:paraId="333FB728" w14:textId="77777777" w:rsidR="008F2A25" w:rsidRPr="00C36A4B" w:rsidRDefault="008F2A25" w:rsidP="008F2A25">
            <w:pPr>
              <w:pStyle w:val="ListParagraph"/>
              <w:numPr>
                <w:ilvl w:val="0"/>
                <w:numId w:val="97"/>
              </w:numPr>
              <w:autoSpaceDE w:val="0"/>
              <w:autoSpaceDN w:val="0"/>
              <w:adjustRightInd w:val="0"/>
              <w:snapToGrid w:val="0"/>
              <w:spacing w:after="0" w:line="240" w:lineRule="auto"/>
              <w:contextualSpacing/>
              <w:rPr>
                <w:rFonts w:asciiTheme="majorHAnsi" w:hAnsiTheme="majorHAnsi" w:cstheme="majorHAnsi"/>
                <w:lang w:eastAsia="zh-CN"/>
              </w:rPr>
            </w:pPr>
            <w:r w:rsidRPr="00C36A4B">
              <w:rPr>
                <w:rFonts w:asciiTheme="majorHAnsi" w:hAnsiTheme="majorHAnsi" w:cstheme="majorHAnsi"/>
                <w:lang w:eastAsia="zh-CN"/>
              </w:rPr>
              <w:t xml:space="preserve">Combination of above alternatives are not precluded </w:t>
            </w:r>
          </w:p>
          <w:p w14:paraId="2783A9A2" w14:textId="4366696F" w:rsidR="008F2A25" w:rsidRPr="00C36A4B" w:rsidRDefault="008F2A25" w:rsidP="00C36A4B">
            <w:pPr>
              <w:pStyle w:val="ListParagraph"/>
              <w:numPr>
                <w:ilvl w:val="0"/>
                <w:numId w:val="97"/>
              </w:numPr>
              <w:autoSpaceDE w:val="0"/>
              <w:autoSpaceDN w:val="0"/>
              <w:adjustRightInd w:val="0"/>
              <w:snapToGrid w:val="0"/>
              <w:spacing w:after="0" w:line="240" w:lineRule="auto"/>
              <w:contextualSpacing/>
              <w:rPr>
                <w:rFonts w:asciiTheme="majorHAnsi" w:hAnsiTheme="majorHAnsi" w:cstheme="majorHAnsi"/>
                <w:b/>
                <w:lang w:eastAsia="zh-CN"/>
              </w:rPr>
            </w:pPr>
            <w:r w:rsidRPr="00C36A4B">
              <w:rPr>
                <w:rFonts w:asciiTheme="majorHAnsi" w:hAnsiTheme="majorHAnsi" w:cstheme="majorHAnsi"/>
                <w:lang w:eastAsia="zh-CN"/>
              </w:rPr>
              <w:t>FFS details of above alternatives</w:t>
            </w:r>
          </w:p>
        </w:tc>
      </w:tr>
    </w:tbl>
    <w:p w14:paraId="7C20AB7F" w14:textId="77777777" w:rsidR="008F2A25" w:rsidRDefault="008F2A25" w:rsidP="007C0314">
      <w:pPr>
        <w:pStyle w:val="3GPPText"/>
        <w:rPr>
          <w:rFonts w:eastAsiaTheme="minorEastAsia"/>
          <w:iCs/>
          <w:color w:val="000000" w:themeColor="text1"/>
          <w:szCs w:val="22"/>
        </w:rPr>
      </w:pPr>
    </w:p>
    <w:p w14:paraId="4351346B" w14:textId="78439704" w:rsidR="00923C51" w:rsidRPr="00C36A4B" w:rsidRDefault="00923C51" w:rsidP="007C0314">
      <w:pPr>
        <w:pStyle w:val="3GPPText"/>
        <w:rPr>
          <w:rFonts w:eastAsiaTheme="minorEastAsia"/>
          <w:iCs/>
          <w:color w:val="000000" w:themeColor="text1"/>
          <w:szCs w:val="22"/>
        </w:rPr>
      </w:pPr>
      <w:r w:rsidRPr="00C36A4B">
        <w:rPr>
          <w:rFonts w:eastAsiaTheme="minorEastAsia"/>
          <w:iCs/>
          <w:color w:val="000000" w:themeColor="text1"/>
          <w:szCs w:val="22"/>
        </w:rPr>
        <w:t xml:space="preserve">The above agreements </w:t>
      </w:r>
      <w:r w:rsidR="008F2A25" w:rsidRPr="008F2A25">
        <w:rPr>
          <w:rFonts w:eastAsiaTheme="minorEastAsia"/>
          <w:iCs/>
          <w:color w:val="000000" w:themeColor="text1"/>
          <w:szCs w:val="22"/>
        </w:rPr>
        <w:t>were</w:t>
      </w:r>
      <w:r w:rsidRPr="00C36A4B">
        <w:rPr>
          <w:rFonts w:eastAsiaTheme="minorEastAsia"/>
          <w:iCs/>
          <w:color w:val="000000" w:themeColor="text1"/>
          <w:szCs w:val="22"/>
        </w:rPr>
        <w:t xml:space="preserve"> made during RAN1#109</w:t>
      </w:r>
      <w:r w:rsidR="008F2A25">
        <w:rPr>
          <w:rFonts w:eastAsiaTheme="minorEastAsia"/>
          <w:iCs/>
          <w:color w:val="000000" w:themeColor="text1"/>
          <w:szCs w:val="22"/>
        </w:rPr>
        <w:t xml:space="preserve"> and RAN1 #110</w:t>
      </w:r>
      <w:r w:rsidRPr="00C36A4B">
        <w:rPr>
          <w:rFonts w:eastAsiaTheme="minorEastAsia"/>
          <w:iCs/>
          <w:color w:val="000000" w:themeColor="text1"/>
          <w:szCs w:val="22"/>
        </w:rPr>
        <w:t xml:space="preserve"> meeting</w:t>
      </w:r>
      <w:r w:rsidR="008F2A25">
        <w:rPr>
          <w:rFonts w:eastAsiaTheme="minorEastAsia"/>
          <w:iCs/>
          <w:color w:val="000000" w:themeColor="text1"/>
          <w:szCs w:val="22"/>
        </w:rPr>
        <w:t>s</w:t>
      </w:r>
      <w:r w:rsidRPr="00C36A4B">
        <w:rPr>
          <w:rFonts w:eastAsiaTheme="minorEastAsia"/>
          <w:iCs/>
          <w:color w:val="000000" w:themeColor="text1"/>
          <w:szCs w:val="22"/>
        </w:rPr>
        <w:t xml:space="preserve">. In this subsection, we discuss the </w:t>
      </w:r>
      <w:r w:rsidR="008529F8" w:rsidRPr="00C36A4B">
        <w:rPr>
          <w:rFonts w:eastAsiaTheme="minorEastAsia"/>
          <w:iCs/>
          <w:color w:val="000000" w:themeColor="text1"/>
          <w:szCs w:val="22"/>
        </w:rPr>
        <w:t>FFS</w:t>
      </w:r>
      <w:r w:rsidRPr="00C36A4B">
        <w:rPr>
          <w:rFonts w:eastAsiaTheme="minorEastAsia"/>
          <w:iCs/>
          <w:color w:val="000000" w:themeColor="text1"/>
          <w:szCs w:val="22"/>
        </w:rPr>
        <w:t xml:space="preserve"> and </w:t>
      </w:r>
      <w:r w:rsidR="008529F8" w:rsidRPr="00C36A4B">
        <w:rPr>
          <w:rFonts w:eastAsiaTheme="minorEastAsia"/>
          <w:iCs/>
          <w:color w:val="000000" w:themeColor="text1"/>
          <w:szCs w:val="22"/>
        </w:rPr>
        <w:t>further</w:t>
      </w:r>
      <w:r w:rsidRPr="00C36A4B">
        <w:rPr>
          <w:rFonts w:eastAsiaTheme="minorEastAsia"/>
          <w:iCs/>
          <w:color w:val="000000" w:themeColor="text1"/>
          <w:szCs w:val="22"/>
        </w:rPr>
        <w:t xml:space="preserve"> aspect of PSFCH and HARQ feedback.</w:t>
      </w:r>
    </w:p>
    <w:p w14:paraId="29126BBE" w14:textId="20567DBB" w:rsidR="00D70BD8" w:rsidRDefault="001F54B7" w:rsidP="00961954">
      <w:pPr>
        <w:pStyle w:val="3GPPText"/>
        <w:rPr>
          <w:rFonts w:eastAsiaTheme="minorEastAsia"/>
          <w:iCs/>
          <w:color w:val="000000" w:themeColor="text1"/>
          <w:szCs w:val="22"/>
        </w:rPr>
      </w:pPr>
      <w:r w:rsidRPr="008249B9">
        <w:rPr>
          <w:rFonts w:eastAsiaTheme="minorEastAsia"/>
          <w:iCs/>
          <w:color w:val="000000" w:themeColor="text1"/>
          <w:szCs w:val="22"/>
        </w:rPr>
        <w:t>It was agreed in RAN1 #109-e meeting to support R16 SL PSFCH format 0, which is used to report one HARQ ACK/NACK bit for one PSCCH/PSSCH transmission</w:t>
      </w:r>
      <w:r w:rsidR="00AA3388">
        <w:rPr>
          <w:rFonts w:eastAsiaTheme="minorEastAsia"/>
          <w:iCs/>
          <w:color w:val="000000" w:themeColor="text1"/>
          <w:szCs w:val="22"/>
        </w:rPr>
        <w:t xml:space="preserve"> in SL U</w:t>
      </w:r>
      <w:r w:rsidRPr="008249B9">
        <w:rPr>
          <w:rFonts w:eastAsiaTheme="minorEastAsia"/>
          <w:iCs/>
          <w:color w:val="000000" w:themeColor="text1"/>
          <w:szCs w:val="22"/>
        </w:rPr>
        <w:t>.</w:t>
      </w:r>
      <w:r w:rsidR="003E6563">
        <w:rPr>
          <w:rFonts w:eastAsiaTheme="minorEastAsia"/>
          <w:iCs/>
          <w:color w:val="000000" w:themeColor="text1"/>
          <w:szCs w:val="22"/>
        </w:rPr>
        <w:t xml:space="preserve"> If only </w:t>
      </w:r>
      <w:r w:rsidR="003E6563" w:rsidRPr="00277E0F">
        <w:rPr>
          <w:rFonts w:eastAsiaTheme="minorEastAsia"/>
          <w:iCs/>
          <w:color w:val="000000" w:themeColor="text1"/>
          <w:szCs w:val="22"/>
        </w:rPr>
        <w:t>R16 SL PSFCH format 0</w:t>
      </w:r>
      <w:r w:rsidR="003E6563">
        <w:rPr>
          <w:rFonts w:eastAsiaTheme="minorEastAsia"/>
          <w:iCs/>
          <w:color w:val="000000" w:themeColor="text1"/>
          <w:szCs w:val="22"/>
        </w:rPr>
        <w:t xml:space="preserve"> is supported, the UE needs to acquire the channel to transmit HARQ ACK/NACK feedback for every PSCCH/PSSCH</w:t>
      </w:r>
      <w:r w:rsidR="00157D9E">
        <w:rPr>
          <w:rFonts w:eastAsiaTheme="minorEastAsia"/>
          <w:iCs/>
          <w:color w:val="000000" w:themeColor="text1"/>
          <w:szCs w:val="22"/>
        </w:rPr>
        <w:t xml:space="preserve"> requiring HARQ feedback.</w:t>
      </w:r>
      <w:r w:rsidR="00AA3388">
        <w:rPr>
          <w:rFonts w:eastAsiaTheme="minorEastAsia"/>
          <w:iCs/>
          <w:color w:val="000000" w:themeColor="text1"/>
          <w:szCs w:val="22"/>
        </w:rPr>
        <w:t xml:space="preserve"> Moreover, f</w:t>
      </w:r>
      <w:r w:rsidR="00F91ABE">
        <w:rPr>
          <w:rFonts w:eastAsiaTheme="minorEastAsia"/>
          <w:iCs/>
          <w:color w:val="000000" w:themeColor="text1"/>
          <w:szCs w:val="22"/>
        </w:rPr>
        <w:t xml:space="preserve">or HARQ enabled TB, the Tx UE needs to wait for HARQ feedback </w:t>
      </w:r>
      <w:r w:rsidR="006D3474">
        <w:rPr>
          <w:rFonts w:eastAsiaTheme="minorEastAsia"/>
          <w:iCs/>
          <w:color w:val="000000" w:themeColor="text1"/>
          <w:szCs w:val="22"/>
        </w:rPr>
        <w:t xml:space="preserve">from the Rx UE </w:t>
      </w:r>
      <w:r w:rsidR="00F91ABE">
        <w:rPr>
          <w:rFonts w:eastAsiaTheme="minorEastAsia"/>
          <w:iCs/>
          <w:color w:val="000000" w:themeColor="text1"/>
          <w:szCs w:val="22"/>
        </w:rPr>
        <w:t xml:space="preserve">before performing additional retransmission of the TB. Such </w:t>
      </w:r>
      <w:proofErr w:type="gramStart"/>
      <w:r w:rsidR="00F91ABE">
        <w:rPr>
          <w:rFonts w:eastAsiaTheme="minorEastAsia"/>
          <w:iCs/>
          <w:color w:val="000000" w:themeColor="text1"/>
          <w:szCs w:val="22"/>
        </w:rPr>
        <w:t>procedure</w:t>
      </w:r>
      <w:proofErr w:type="gramEnd"/>
      <w:r w:rsidR="00F91ABE">
        <w:rPr>
          <w:rFonts w:eastAsiaTheme="minorEastAsia"/>
          <w:iCs/>
          <w:color w:val="000000" w:themeColor="text1"/>
          <w:szCs w:val="22"/>
        </w:rPr>
        <w:t xml:space="preserve"> may result in excessive transmission delay since the </w:t>
      </w:r>
      <w:r w:rsidR="00AA3388">
        <w:rPr>
          <w:rFonts w:eastAsiaTheme="minorEastAsia"/>
          <w:iCs/>
          <w:color w:val="000000" w:themeColor="text1"/>
          <w:szCs w:val="22"/>
        </w:rPr>
        <w:t xml:space="preserve">Tx and Rx </w:t>
      </w:r>
      <w:r w:rsidR="00F91ABE">
        <w:rPr>
          <w:rFonts w:eastAsiaTheme="minorEastAsia"/>
          <w:iCs/>
          <w:color w:val="000000" w:themeColor="text1"/>
          <w:szCs w:val="22"/>
        </w:rPr>
        <w:t>UE</w:t>
      </w:r>
      <w:r w:rsidR="00452F60">
        <w:rPr>
          <w:rFonts w:eastAsiaTheme="minorEastAsia"/>
          <w:iCs/>
          <w:color w:val="000000" w:themeColor="text1"/>
          <w:szCs w:val="22"/>
        </w:rPr>
        <w:t>s</w:t>
      </w:r>
      <w:r w:rsidR="00F91ABE">
        <w:rPr>
          <w:rFonts w:eastAsiaTheme="minorEastAsia"/>
          <w:iCs/>
          <w:color w:val="000000" w:themeColor="text1"/>
          <w:szCs w:val="22"/>
        </w:rPr>
        <w:t xml:space="preserve"> need to perform LBT before each transmission. </w:t>
      </w:r>
      <w:r w:rsidR="00452F60">
        <w:rPr>
          <w:rFonts w:eastAsiaTheme="minorEastAsia"/>
          <w:iCs/>
          <w:color w:val="000000" w:themeColor="text1"/>
          <w:szCs w:val="22"/>
        </w:rPr>
        <w:t>However, in SL U</w:t>
      </w:r>
      <w:r w:rsidR="00F91ABE">
        <w:rPr>
          <w:rFonts w:eastAsiaTheme="minorEastAsia"/>
          <w:iCs/>
          <w:color w:val="000000" w:themeColor="text1"/>
          <w:szCs w:val="22"/>
        </w:rPr>
        <w:t xml:space="preserve">, when </w:t>
      </w:r>
      <w:r w:rsidR="00D70BD8">
        <w:rPr>
          <w:rFonts w:eastAsiaTheme="minorEastAsia"/>
          <w:iCs/>
          <w:color w:val="000000" w:themeColor="text1"/>
          <w:szCs w:val="22"/>
        </w:rPr>
        <w:t>the</w:t>
      </w:r>
      <w:r w:rsidR="00F91ABE">
        <w:rPr>
          <w:rFonts w:eastAsiaTheme="minorEastAsia"/>
          <w:iCs/>
          <w:color w:val="000000" w:themeColor="text1"/>
          <w:szCs w:val="22"/>
        </w:rPr>
        <w:t xml:space="preserve"> Tx UE acquire</w:t>
      </w:r>
      <w:r w:rsidR="00D70BD8">
        <w:rPr>
          <w:rFonts w:eastAsiaTheme="minorEastAsia"/>
          <w:iCs/>
          <w:color w:val="000000" w:themeColor="text1"/>
          <w:szCs w:val="22"/>
        </w:rPr>
        <w:t>s</w:t>
      </w:r>
      <w:r w:rsidR="00F91ABE">
        <w:rPr>
          <w:rFonts w:eastAsiaTheme="minorEastAsia"/>
          <w:iCs/>
          <w:color w:val="000000" w:themeColor="text1"/>
          <w:szCs w:val="22"/>
        </w:rPr>
        <w:t xml:space="preserve"> the COT, it is beneficial to perform contiguous transmission</w:t>
      </w:r>
      <w:r w:rsidR="00117905">
        <w:rPr>
          <w:rFonts w:eastAsiaTheme="minorEastAsia"/>
          <w:iCs/>
          <w:color w:val="000000" w:themeColor="text1"/>
          <w:szCs w:val="22"/>
        </w:rPr>
        <w:t>s</w:t>
      </w:r>
      <w:r w:rsidR="00F91ABE">
        <w:rPr>
          <w:rFonts w:eastAsiaTheme="minorEastAsia"/>
          <w:iCs/>
          <w:color w:val="000000" w:themeColor="text1"/>
          <w:szCs w:val="22"/>
        </w:rPr>
        <w:t xml:space="preserve"> </w:t>
      </w:r>
      <w:r w:rsidR="00117905">
        <w:rPr>
          <w:rFonts w:eastAsiaTheme="minorEastAsia"/>
          <w:iCs/>
          <w:color w:val="000000" w:themeColor="text1"/>
          <w:szCs w:val="22"/>
        </w:rPr>
        <w:t xml:space="preserve">of one or multiple TBs </w:t>
      </w:r>
      <w:r w:rsidR="00F91ABE">
        <w:rPr>
          <w:rFonts w:eastAsiaTheme="minorEastAsia"/>
          <w:iCs/>
          <w:color w:val="000000" w:themeColor="text1"/>
          <w:szCs w:val="22"/>
        </w:rPr>
        <w:t>to maintain the COT</w:t>
      </w:r>
      <w:r w:rsidR="00D70BD8">
        <w:rPr>
          <w:rFonts w:eastAsiaTheme="minorEastAsia"/>
          <w:iCs/>
          <w:color w:val="000000" w:themeColor="text1"/>
          <w:szCs w:val="22"/>
        </w:rPr>
        <w:t xml:space="preserve"> and the Rx UE should report multiple HARQ feedback bits associated with multiple transmissions. </w:t>
      </w:r>
    </w:p>
    <w:p w14:paraId="1ED92D44" w14:textId="1354A871" w:rsidR="00961954" w:rsidRDefault="00961954" w:rsidP="00961954">
      <w:pPr>
        <w:pStyle w:val="3GPPText"/>
        <w:rPr>
          <w:rFonts w:eastAsiaTheme="minorEastAsia"/>
          <w:i/>
          <w:szCs w:val="22"/>
        </w:rPr>
      </w:pPr>
      <w:r w:rsidRPr="008249B9">
        <w:rPr>
          <w:rFonts w:eastAsiaTheme="minorEastAsia"/>
          <w:b/>
          <w:bCs/>
          <w:i/>
          <w:szCs w:val="22"/>
          <w:u w:val="single"/>
        </w:rPr>
        <w:t>Proposal</w:t>
      </w:r>
      <w:r w:rsidR="00613BC1" w:rsidRPr="008249B9">
        <w:rPr>
          <w:rFonts w:eastAsiaTheme="minorEastAsia"/>
          <w:b/>
          <w:bCs/>
          <w:i/>
          <w:szCs w:val="22"/>
          <w:u w:val="single"/>
        </w:rPr>
        <w:t xml:space="preserve"> 1</w:t>
      </w:r>
      <w:r w:rsidR="00BF1C96" w:rsidRPr="008249B9">
        <w:rPr>
          <w:rFonts w:eastAsiaTheme="minorEastAsia"/>
          <w:b/>
          <w:bCs/>
          <w:i/>
          <w:szCs w:val="22"/>
          <w:u w:val="single"/>
        </w:rPr>
        <w:t>1</w:t>
      </w:r>
      <w:r w:rsidRPr="008249B9">
        <w:rPr>
          <w:rFonts w:eastAsiaTheme="minorEastAsia"/>
          <w:i/>
          <w:szCs w:val="22"/>
        </w:rPr>
        <w:t>: Support report</w:t>
      </w:r>
      <w:r w:rsidR="005B15D2" w:rsidRPr="008249B9">
        <w:rPr>
          <w:rFonts w:eastAsiaTheme="minorEastAsia"/>
          <w:i/>
          <w:szCs w:val="22"/>
        </w:rPr>
        <w:t>ing</w:t>
      </w:r>
      <w:r w:rsidRPr="008249B9">
        <w:rPr>
          <w:rFonts w:eastAsiaTheme="minorEastAsia"/>
          <w:i/>
          <w:szCs w:val="22"/>
        </w:rPr>
        <w:t xml:space="preserve"> multiple HARQ ACK/NACK bits</w:t>
      </w:r>
      <w:r w:rsidR="005B15D2" w:rsidRPr="008249B9">
        <w:rPr>
          <w:rFonts w:eastAsiaTheme="minorEastAsia"/>
          <w:i/>
          <w:szCs w:val="22"/>
        </w:rPr>
        <w:t xml:space="preserve"> in one</w:t>
      </w:r>
      <w:r w:rsidR="00613BC1" w:rsidRPr="008249B9">
        <w:rPr>
          <w:rFonts w:eastAsiaTheme="minorEastAsia"/>
          <w:i/>
          <w:szCs w:val="22"/>
        </w:rPr>
        <w:t xml:space="preserve"> </w:t>
      </w:r>
      <w:r w:rsidR="005B15D2" w:rsidRPr="008249B9">
        <w:rPr>
          <w:rFonts w:eastAsiaTheme="minorEastAsia"/>
          <w:i/>
          <w:szCs w:val="22"/>
        </w:rPr>
        <w:t>transmission in SL U</w:t>
      </w:r>
      <w:r w:rsidRPr="008249B9">
        <w:rPr>
          <w:rFonts w:eastAsiaTheme="minorEastAsia"/>
          <w:i/>
          <w:szCs w:val="22"/>
        </w:rPr>
        <w:t>.</w:t>
      </w:r>
    </w:p>
    <w:p w14:paraId="5A22A44F" w14:textId="1E8DAC90" w:rsidR="00DB6B7B" w:rsidRDefault="00452F60" w:rsidP="00597D27">
      <w:pPr>
        <w:pStyle w:val="3GPPText"/>
        <w:rPr>
          <w:rFonts w:eastAsiaTheme="minorEastAsia"/>
          <w:iCs/>
          <w:szCs w:val="22"/>
        </w:rPr>
      </w:pPr>
      <w:r>
        <w:rPr>
          <w:rFonts w:eastAsiaTheme="minorEastAsia"/>
          <w:iCs/>
          <w:szCs w:val="22"/>
        </w:rPr>
        <w:lastRenderedPageBreak/>
        <w:t xml:space="preserve">For HARQ feedback, a Rx UE may transmit </w:t>
      </w:r>
      <w:r w:rsidR="00597D27">
        <w:rPr>
          <w:rFonts w:eastAsiaTheme="minorEastAsia"/>
          <w:iCs/>
          <w:szCs w:val="22"/>
        </w:rPr>
        <w:t>PSFCH</w:t>
      </w:r>
      <w:r>
        <w:rPr>
          <w:rFonts w:eastAsiaTheme="minorEastAsia"/>
          <w:iCs/>
          <w:szCs w:val="22"/>
        </w:rPr>
        <w:t xml:space="preserve"> in the same COT </w:t>
      </w:r>
      <w:proofErr w:type="gramStart"/>
      <w:r>
        <w:rPr>
          <w:rFonts w:eastAsiaTheme="minorEastAsia"/>
          <w:iCs/>
          <w:szCs w:val="22"/>
        </w:rPr>
        <w:t>with</w:t>
      </w:r>
      <w:proofErr w:type="gramEnd"/>
      <w:r>
        <w:rPr>
          <w:rFonts w:eastAsiaTheme="minorEastAsia"/>
          <w:iCs/>
          <w:szCs w:val="22"/>
        </w:rPr>
        <w:t xml:space="preserve"> the associated PSCCH/PSSCH or in a new COT (e.g., at the beginning of a new COT) initialized by the Rx UE. </w:t>
      </w:r>
      <w:r w:rsidR="00597D27">
        <w:rPr>
          <w:rFonts w:eastAsiaTheme="minorEastAsia"/>
          <w:iCs/>
          <w:szCs w:val="22"/>
        </w:rPr>
        <w:t xml:space="preserve">PSFCH can be (pre-)configured at the middle or the end of the Tx UE’s COT if PSFCH is transmitted in the same COT of the PSCCH/PSSCH. </w:t>
      </w:r>
      <w:r>
        <w:rPr>
          <w:rFonts w:eastAsiaTheme="minorEastAsia"/>
          <w:iCs/>
          <w:szCs w:val="22"/>
        </w:rPr>
        <w:t>For PSFCH transmission at the middle of the COT, the Rx UE can transmit PSFCH at the guard symbol as well to maintain the COT; otherwise, the 16us transmission gap cannot be guaranteed to maintain the COT.</w:t>
      </w:r>
      <w:r w:rsidR="00597D27">
        <w:rPr>
          <w:rFonts w:eastAsiaTheme="minorEastAsia"/>
          <w:iCs/>
          <w:szCs w:val="22"/>
        </w:rPr>
        <w:t xml:space="preserve"> </w:t>
      </w:r>
      <w:r w:rsidR="002E230A">
        <w:rPr>
          <w:rFonts w:eastAsiaTheme="minorEastAsia"/>
          <w:iCs/>
          <w:szCs w:val="22"/>
        </w:rPr>
        <w:t xml:space="preserve">For PSFCH transmission in the same COT, </w:t>
      </w:r>
      <w:r w:rsidR="00E857D7">
        <w:rPr>
          <w:rFonts w:eastAsiaTheme="minorEastAsia"/>
          <w:iCs/>
          <w:szCs w:val="22"/>
        </w:rPr>
        <w:t xml:space="preserve">sequence-based transmission can be used to feedback one or multiple HARQ ACK/NACK bits. However, for PSFCH transmission in a different COT (e.g., Rx UE’s COT), the Rx UE can feedback HARQ ACK/NACK of all HARQ processes from the Tx UEs. Payload-based HARQ </w:t>
      </w:r>
      <w:r w:rsidR="00DB6B7B">
        <w:rPr>
          <w:rFonts w:eastAsiaTheme="minorEastAsia"/>
          <w:iCs/>
          <w:szCs w:val="22"/>
        </w:rPr>
        <w:t xml:space="preserve">ACK/NACK </w:t>
      </w:r>
      <w:r w:rsidR="00E857D7">
        <w:rPr>
          <w:rFonts w:eastAsiaTheme="minorEastAsia"/>
          <w:iCs/>
          <w:szCs w:val="22"/>
        </w:rPr>
        <w:t xml:space="preserve">feedback is more suitable for </w:t>
      </w:r>
      <w:r w:rsidR="00DB6B7B">
        <w:rPr>
          <w:rFonts w:eastAsiaTheme="minorEastAsia"/>
          <w:iCs/>
          <w:szCs w:val="22"/>
        </w:rPr>
        <w:t xml:space="preserve">high number of </w:t>
      </w:r>
      <w:r w:rsidR="00E857D7">
        <w:rPr>
          <w:rFonts w:eastAsiaTheme="minorEastAsia"/>
          <w:iCs/>
          <w:szCs w:val="22"/>
        </w:rPr>
        <w:t>number of HARQ ACK/NACK bits</w:t>
      </w:r>
      <w:r w:rsidR="00DB6B7B">
        <w:rPr>
          <w:rFonts w:eastAsiaTheme="minorEastAsia"/>
          <w:iCs/>
          <w:szCs w:val="22"/>
        </w:rPr>
        <w:t>.</w:t>
      </w:r>
    </w:p>
    <w:p w14:paraId="6382876D" w14:textId="50CDCFAA" w:rsidR="005B15D2" w:rsidRDefault="005B15D2" w:rsidP="005B15D2">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1</w:t>
      </w:r>
      <w:r w:rsidR="00BF1C96" w:rsidRPr="008249B9">
        <w:rPr>
          <w:rFonts w:eastAsiaTheme="minorEastAsia"/>
          <w:b/>
          <w:bCs/>
          <w:i/>
          <w:szCs w:val="22"/>
          <w:u w:val="single"/>
        </w:rPr>
        <w:t>2</w:t>
      </w:r>
      <w:r w:rsidRPr="008249B9">
        <w:rPr>
          <w:rFonts w:eastAsiaTheme="minorEastAsia"/>
          <w:i/>
          <w:szCs w:val="22"/>
        </w:rPr>
        <w:t>: Support new PSFCH format to convey multiple HARQ ACK/NACK bits</w:t>
      </w:r>
      <w:r w:rsidR="00873A61" w:rsidRPr="008249B9">
        <w:rPr>
          <w:rFonts w:eastAsiaTheme="minorEastAsia"/>
          <w:i/>
          <w:szCs w:val="22"/>
        </w:rPr>
        <w:t xml:space="preserve"> in one transmission</w:t>
      </w:r>
      <w:r w:rsidR="003E6563" w:rsidRPr="008249B9">
        <w:rPr>
          <w:rFonts w:eastAsiaTheme="minorEastAsia"/>
          <w:i/>
          <w:szCs w:val="22"/>
        </w:rPr>
        <w:t xml:space="preserve"> in SL U</w:t>
      </w:r>
      <w:r w:rsidRPr="008249B9">
        <w:rPr>
          <w:rFonts w:eastAsiaTheme="minorEastAsia"/>
          <w:i/>
          <w:szCs w:val="22"/>
        </w:rPr>
        <w:t>.</w:t>
      </w:r>
    </w:p>
    <w:p w14:paraId="02A48F38" w14:textId="7CE56B37" w:rsidR="00F43D6D" w:rsidRPr="00C36A4B" w:rsidRDefault="00C80DDD" w:rsidP="005B15D2">
      <w:pPr>
        <w:pStyle w:val="3GPPText"/>
        <w:rPr>
          <w:rFonts w:eastAsiaTheme="minorEastAsia"/>
          <w:iCs/>
          <w:szCs w:val="22"/>
        </w:rPr>
      </w:pPr>
      <w:r w:rsidRPr="00C36A4B">
        <w:rPr>
          <w:rFonts w:eastAsiaTheme="minorEastAsia"/>
          <w:iCs/>
          <w:szCs w:val="22"/>
        </w:rPr>
        <w:t xml:space="preserve">To </w:t>
      </w:r>
      <w:r w:rsidR="00004FAB" w:rsidRPr="00C36A4B">
        <w:rPr>
          <w:rFonts w:eastAsiaTheme="minorEastAsia"/>
          <w:iCs/>
          <w:szCs w:val="22"/>
        </w:rPr>
        <w:t>avoid too small PSFCH capability, three alternatives are agreed to be further study. In our view out of three alternative</w:t>
      </w:r>
      <w:r w:rsidR="00F850D3">
        <w:rPr>
          <w:rFonts w:eastAsiaTheme="minorEastAsia"/>
          <w:iCs/>
          <w:szCs w:val="22"/>
        </w:rPr>
        <w:t>s</w:t>
      </w:r>
      <w:r w:rsidR="00004FAB" w:rsidRPr="00C36A4B">
        <w:rPr>
          <w:rFonts w:eastAsiaTheme="minorEastAsia"/>
          <w:iCs/>
          <w:szCs w:val="22"/>
        </w:rPr>
        <w:t xml:space="preserve">, Alt.3, in which each PSFCH transmission occupies some dedicated PRBs and some </w:t>
      </w:r>
      <w:r w:rsidR="00004FAB" w:rsidRPr="00004FAB">
        <w:rPr>
          <w:rFonts w:eastAsiaTheme="minorEastAsia"/>
          <w:iCs/>
          <w:szCs w:val="22"/>
        </w:rPr>
        <w:t>common</w:t>
      </w:r>
      <w:r w:rsidR="00004FAB" w:rsidRPr="00C36A4B">
        <w:rPr>
          <w:rFonts w:eastAsiaTheme="minorEastAsia"/>
          <w:iCs/>
          <w:szCs w:val="22"/>
        </w:rPr>
        <w:t xml:space="preserve"> PRBs are the most suitable </w:t>
      </w:r>
      <w:r w:rsidR="00004FAB">
        <w:rPr>
          <w:rFonts w:eastAsiaTheme="minorEastAsia"/>
          <w:iCs/>
          <w:szCs w:val="22"/>
        </w:rPr>
        <w:t xml:space="preserve">and flexible </w:t>
      </w:r>
      <w:r w:rsidR="00004FAB" w:rsidRPr="00C36A4B">
        <w:rPr>
          <w:rFonts w:eastAsiaTheme="minorEastAsia"/>
          <w:iCs/>
          <w:szCs w:val="22"/>
        </w:rPr>
        <w:t xml:space="preserve">solution. </w:t>
      </w:r>
      <w:r w:rsidR="00004FAB">
        <w:rPr>
          <w:rFonts w:eastAsiaTheme="minorEastAsia"/>
          <w:iCs/>
          <w:szCs w:val="22"/>
        </w:rPr>
        <w:t>Alt. 3 also can cover Alt. 1 if the common PRBs is an interlace. On the other hand, Alt. 2 is more complicated and not suitable since it requires the UE to add additional codin</w:t>
      </w:r>
      <w:r w:rsidR="00F850D3">
        <w:rPr>
          <w:rFonts w:eastAsiaTheme="minorEastAsia"/>
          <w:iCs/>
          <w:szCs w:val="22"/>
        </w:rPr>
        <w:t>g</w:t>
      </w:r>
      <w:r w:rsidR="00004FAB">
        <w:rPr>
          <w:rFonts w:eastAsiaTheme="minorEastAsia"/>
          <w:iCs/>
          <w:szCs w:val="22"/>
        </w:rPr>
        <w:t xml:space="preserve"> layer </w:t>
      </w:r>
      <w:r w:rsidR="00F850D3">
        <w:rPr>
          <w:rFonts w:eastAsiaTheme="minorEastAsia"/>
          <w:iCs/>
          <w:szCs w:val="22"/>
        </w:rPr>
        <w:t xml:space="preserve">(e.g., OCC or PRB-level cyclic shift) </w:t>
      </w:r>
      <w:r w:rsidR="00004FAB">
        <w:rPr>
          <w:rFonts w:eastAsiaTheme="minorEastAsia"/>
          <w:iCs/>
          <w:szCs w:val="22"/>
        </w:rPr>
        <w:t>on top</w:t>
      </w:r>
      <w:r w:rsidR="00F850D3">
        <w:rPr>
          <w:rFonts w:eastAsiaTheme="minorEastAsia"/>
          <w:iCs/>
          <w:szCs w:val="22"/>
        </w:rPr>
        <w:t xml:space="preserve"> of the existing one. </w:t>
      </w:r>
    </w:p>
    <w:p w14:paraId="468A5CE6" w14:textId="54056FDC" w:rsidR="008F2A25" w:rsidRDefault="008F2A25" w:rsidP="008F2A25">
      <w:pPr>
        <w:pStyle w:val="3GPPText"/>
        <w:rPr>
          <w:rFonts w:eastAsiaTheme="minorEastAsia"/>
          <w:i/>
          <w:szCs w:val="22"/>
        </w:rPr>
      </w:pPr>
      <w:r w:rsidRPr="008249B9">
        <w:rPr>
          <w:rFonts w:eastAsiaTheme="minorEastAsia"/>
          <w:b/>
          <w:bCs/>
          <w:i/>
          <w:szCs w:val="22"/>
          <w:u w:val="single"/>
        </w:rPr>
        <w:t>Proposal 1</w:t>
      </w:r>
      <w:r w:rsidR="00F850D3">
        <w:rPr>
          <w:rFonts w:eastAsiaTheme="minorEastAsia"/>
          <w:b/>
          <w:bCs/>
          <w:i/>
          <w:szCs w:val="22"/>
          <w:u w:val="single"/>
        </w:rPr>
        <w:t>3</w:t>
      </w:r>
      <w:r w:rsidRPr="008249B9">
        <w:rPr>
          <w:rFonts w:eastAsiaTheme="minorEastAsia"/>
          <w:i/>
          <w:szCs w:val="22"/>
        </w:rPr>
        <w:t xml:space="preserve">: </w:t>
      </w:r>
      <w:r>
        <w:rPr>
          <w:rFonts w:eastAsiaTheme="minorEastAsia"/>
          <w:i/>
          <w:szCs w:val="22"/>
        </w:rPr>
        <w:t>For PSFCH transmission, s</w:t>
      </w:r>
      <w:r w:rsidRPr="008249B9">
        <w:rPr>
          <w:rFonts w:eastAsiaTheme="minorEastAsia"/>
          <w:i/>
          <w:szCs w:val="22"/>
        </w:rPr>
        <w:t xml:space="preserve">upport </w:t>
      </w:r>
      <w:r>
        <w:rPr>
          <w:rFonts w:eastAsiaTheme="minorEastAsia"/>
          <w:i/>
          <w:szCs w:val="22"/>
        </w:rPr>
        <w:t xml:space="preserve">Alt. 3, in which </w:t>
      </w:r>
      <w:r w:rsidRPr="00C36A4B">
        <w:rPr>
          <w:rFonts w:eastAsiaTheme="minorEastAsia"/>
          <w:i/>
          <w:szCs w:val="22"/>
        </w:rPr>
        <w:t>each PSFCH transmission occupies some dedicated PRBs and some common PRBs</w:t>
      </w:r>
      <w:r>
        <w:rPr>
          <w:rFonts w:eastAsiaTheme="minorEastAsia"/>
          <w:i/>
          <w:szCs w:val="22"/>
        </w:rPr>
        <w:t>.</w:t>
      </w:r>
    </w:p>
    <w:p w14:paraId="65541FDD" w14:textId="0224DB13" w:rsidR="00A2477A" w:rsidRDefault="006800A4" w:rsidP="00873A61">
      <w:pPr>
        <w:pStyle w:val="3GPPText"/>
        <w:rPr>
          <w:rFonts w:eastAsiaTheme="minorEastAsia"/>
          <w:iCs/>
          <w:szCs w:val="22"/>
        </w:rPr>
      </w:pPr>
      <w:r>
        <w:rPr>
          <w:rFonts w:eastAsiaTheme="minorEastAsia"/>
          <w:iCs/>
          <w:szCs w:val="22"/>
        </w:rPr>
        <w:t xml:space="preserve">In R16/17 SL, </w:t>
      </w:r>
      <w:r w:rsidR="00BB75B2">
        <w:rPr>
          <w:rFonts w:eastAsiaTheme="minorEastAsia"/>
          <w:iCs/>
          <w:szCs w:val="22"/>
        </w:rPr>
        <w:t>a (pre-)configured mapping between</w:t>
      </w:r>
      <w:r>
        <w:rPr>
          <w:rFonts w:eastAsiaTheme="minorEastAsia"/>
          <w:iCs/>
          <w:szCs w:val="22"/>
        </w:rPr>
        <w:t xml:space="preserve"> PSCCH/PSSCH and PSFCH </w:t>
      </w:r>
      <w:r w:rsidR="00BB75B2">
        <w:rPr>
          <w:rFonts w:eastAsiaTheme="minorEastAsia"/>
          <w:iCs/>
          <w:szCs w:val="22"/>
        </w:rPr>
        <w:t xml:space="preserve">is supported. Specifically, both the Tx and Rx UEs are aware of the unique resource for PSFCH transmission of the Rx UE for each PSCCH/PSSCH. </w:t>
      </w:r>
      <w:r w:rsidR="0057505A">
        <w:rPr>
          <w:rFonts w:eastAsiaTheme="minorEastAsia"/>
          <w:iCs/>
          <w:szCs w:val="22"/>
        </w:rPr>
        <w:t xml:space="preserve">In our view, </w:t>
      </w:r>
      <w:r w:rsidR="00F33A3D">
        <w:rPr>
          <w:rFonts w:eastAsiaTheme="minorEastAsia"/>
          <w:iCs/>
          <w:szCs w:val="22"/>
        </w:rPr>
        <w:t xml:space="preserve">PSFCH can qualify for </w:t>
      </w:r>
      <w:r w:rsidR="005D2AB2">
        <w:rPr>
          <w:rFonts w:eastAsiaTheme="minorEastAsia"/>
          <w:iCs/>
          <w:szCs w:val="22"/>
        </w:rPr>
        <w:t>S</w:t>
      </w:r>
      <w:r w:rsidR="00F33A3D">
        <w:rPr>
          <w:rFonts w:eastAsiaTheme="minorEastAsia"/>
          <w:iCs/>
          <w:szCs w:val="22"/>
        </w:rPr>
        <w:t>hort Control</w:t>
      </w:r>
      <w:r w:rsidR="005D2AB2">
        <w:rPr>
          <w:rFonts w:eastAsiaTheme="minorEastAsia"/>
          <w:iCs/>
          <w:szCs w:val="22"/>
        </w:rPr>
        <w:t xml:space="preserve"> Signaling based transmission (</w:t>
      </w:r>
      <w:proofErr w:type="spellStart"/>
      <w:r w:rsidR="005D2AB2">
        <w:rPr>
          <w:rFonts w:eastAsiaTheme="minorEastAsia"/>
          <w:iCs/>
          <w:szCs w:val="22"/>
        </w:rPr>
        <w:t>SCSt</w:t>
      </w:r>
      <w:proofErr w:type="spellEnd"/>
      <w:r w:rsidR="005D2AB2">
        <w:rPr>
          <w:rFonts w:eastAsiaTheme="minorEastAsia"/>
          <w:iCs/>
          <w:szCs w:val="22"/>
        </w:rPr>
        <w:t>)</w:t>
      </w:r>
      <w:r w:rsidR="0057505A">
        <w:rPr>
          <w:rFonts w:eastAsiaTheme="minorEastAsia"/>
          <w:iCs/>
          <w:szCs w:val="22"/>
        </w:rPr>
        <w:t xml:space="preserve"> in SL U and </w:t>
      </w:r>
      <w:r w:rsidR="005D2AB2">
        <w:rPr>
          <w:rFonts w:eastAsiaTheme="minorEastAsia"/>
          <w:iCs/>
          <w:szCs w:val="22"/>
        </w:rPr>
        <w:t xml:space="preserve">such transmission </w:t>
      </w:r>
      <w:r w:rsidR="0057505A">
        <w:rPr>
          <w:rFonts w:eastAsiaTheme="minorEastAsia"/>
          <w:iCs/>
          <w:szCs w:val="22"/>
        </w:rPr>
        <w:t>does</w:t>
      </w:r>
      <w:r w:rsidR="005D2AB2">
        <w:rPr>
          <w:rFonts w:eastAsiaTheme="minorEastAsia"/>
          <w:iCs/>
          <w:szCs w:val="22"/>
        </w:rPr>
        <w:t xml:space="preserve"> not require the UE to perform Type-1 LBT.</w:t>
      </w:r>
      <w:r w:rsidR="0057505A">
        <w:rPr>
          <w:rFonts w:eastAsiaTheme="minorEastAsia"/>
          <w:iCs/>
          <w:szCs w:val="22"/>
        </w:rPr>
        <w:t xml:space="preserve"> Moreover, to reduce collision for </w:t>
      </w:r>
      <w:proofErr w:type="spellStart"/>
      <w:r w:rsidR="0057505A">
        <w:rPr>
          <w:rFonts w:eastAsiaTheme="minorEastAsia"/>
          <w:iCs/>
          <w:szCs w:val="22"/>
        </w:rPr>
        <w:t>SCSt</w:t>
      </w:r>
      <w:proofErr w:type="spellEnd"/>
      <w:r w:rsidR="0057505A">
        <w:rPr>
          <w:rFonts w:eastAsiaTheme="minorEastAsia"/>
          <w:iCs/>
          <w:szCs w:val="22"/>
        </w:rPr>
        <w:t xml:space="preserve">, the resource for resource for </w:t>
      </w:r>
      <w:proofErr w:type="spellStart"/>
      <w:r w:rsidR="0057505A">
        <w:rPr>
          <w:rFonts w:eastAsiaTheme="minorEastAsia"/>
          <w:iCs/>
          <w:szCs w:val="22"/>
        </w:rPr>
        <w:t>SCSt</w:t>
      </w:r>
      <w:proofErr w:type="spellEnd"/>
      <w:r w:rsidR="0057505A">
        <w:rPr>
          <w:rFonts w:eastAsiaTheme="minorEastAsia"/>
          <w:iCs/>
          <w:szCs w:val="22"/>
        </w:rPr>
        <w:t xml:space="preserve"> should be (pre-)configured (e.g., in the resource pool) so that other UE can avoid transmitting in such (pre-)configured resources. Therefore, we support PSFCH resource to be (pre-)configured. </w:t>
      </w:r>
      <w:r w:rsidR="005D2AB2">
        <w:rPr>
          <w:rFonts w:eastAsiaTheme="minorEastAsia"/>
          <w:iCs/>
          <w:szCs w:val="22"/>
        </w:rPr>
        <w:t xml:space="preserve">  </w:t>
      </w:r>
      <w:r w:rsidR="00F33A3D">
        <w:rPr>
          <w:rFonts w:eastAsiaTheme="minorEastAsia"/>
          <w:iCs/>
          <w:szCs w:val="22"/>
        </w:rPr>
        <w:t xml:space="preserve"> </w:t>
      </w:r>
    </w:p>
    <w:p w14:paraId="4BEE5EED" w14:textId="6C321AD6" w:rsidR="00407B3D" w:rsidRDefault="0057505A" w:rsidP="00873A61">
      <w:pPr>
        <w:pStyle w:val="3GPPText"/>
        <w:rPr>
          <w:rFonts w:eastAsiaTheme="minorEastAsia"/>
          <w:iCs/>
          <w:szCs w:val="22"/>
        </w:rPr>
      </w:pPr>
      <w:r>
        <w:rPr>
          <w:rFonts w:eastAsiaTheme="minorEastAsia"/>
          <w:iCs/>
          <w:szCs w:val="22"/>
        </w:rPr>
        <w:t xml:space="preserve">On the other hand, </w:t>
      </w:r>
      <w:r w:rsidR="003A50A0">
        <w:rPr>
          <w:rFonts w:eastAsiaTheme="minorEastAsia"/>
          <w:iCs/>
          <w:szCs w:val="22"/>
        </w:rPr>
        <w:t xml:space="preserve">as Tx UE acquires the COT, it is beneficial for </w:t>
      </w:r>
      <w:proofErr w:type="gramStart"/>
      <w:r w:rsidR="003A50A0">
        <w:rPr>
          <w:rFonts w:eastAsiaTheme="minorEastAsia"/>
          <w:iCs/>
          <w:szCs w:val="22"/>
        </w:rPr>
        <w:t>the Tx</w:t>
      </w:r>
      <w:proofErr w:type="gramEnd"/>
      <w:r w:rsidR="003A50A0">
        <w:rPr>
          <w:rFonts w:eastAsiaTheme="minorEastAsia"/>
          <w:iCs/>
          <w:szCs w:val="22"/>
        </w:rPr>
        <w:t xml:space="preserve"> UE to share its COT with the Rx UE to transmit PSFCH. The </w:t>
      </w:r>
      <w:r w:rsidR="000840B3">
        <w:rPr>
          <w:rFonts w:eastAsiaTheme="minorEastAsia"/>
          <w:iCs/>
          <w:szCs w:val="22"/>
        </w:rPr>
        <w:t xml:space="preserve">PSFCH occasion can occur </w:t>
      </w:r>
      <w:proofErr w:type="gramStart"/>
      <w:r w:rsidR="000840B3">
        <w:rPr>
          <w:rFonts w:eastAsiaTheme="minorEastAsia"/>
          <w:iCs/>
          <w:szCs w:val="22"/>
        </w:rPr>
        <w:t>at</w:t>
      </w:r>
      <w:proofErr w:type="gramEnd"/>
      <w:r w:rsidR="000840B3">
        <w:rPr>
          <w:rFonts w:eastAsiaTheme="minorEastAsia"/>
          <w:iCs/>
          <w:szCs w:val="22"/>
        </w:rPr>
        <w:t xml:space="preserve"> the middle, or the end of the COT based on the QoS of the TB and the COT information </w:t>
      </w:r>
      <w:r w:rsidR="00B24B9B">
        <w:rPr>
          <w:rFonts w:eastAsiaTheme="minorEastAsia"/>
          <w:iCs/>
          <w:szCs w:val="22"/>
        </w:rPr>
        <w:t xml:space="preserve">(e.g., COT duration) </w:t>
      </w:r>
      <w:r w:rsidR="000840B3">
        <w:rPr>
          <w:rFonts w:eastAsiaTheme="minorEastAsia"/>
          <w:iCs/>
          <w:szCs w:val="22"/>
        </w:rPr>
        <w:t xml:space="preserve">of the Tx UE. Such information is known at the Tx UE </w:t>
      </w:r>
      <w:r>
        <w:rPr>
          <w:rFonts w:eastAsiaTheme="minorEastAsia"/>
          <w:iCs/>
          <w:szCs w:val="22"/>
        </w:rPr>
        <w:t xml:space="preserve">and the Tx UE can also indicate the PSFCH to the Rx UE. </w:t>
      </w:r>
      <w:r w:rsidR="00407B3D">
        <w:rPr>
          <w:rFonts w:eastAsiaTheme="minorEastAsia"/>
          <w:iCs/>
          <w:szCs w:val="22"/>
        </w:rPr>
        <w:t xml:space="preserve">Therefore, it is beneficial to support dynamic indication of PSFCH occasion. The Tx UE also can indicate whether the Rx UE transmits PSFCH in </w:t>
      </w:r>
      <w:r w:rsidR="004902C9">
        <w:rPr>
          <w:rFonts w:eastAsiaTheme="minorEastAsia"/>
          <w:iCs/>
          <w:szCs w:val="22"/>
        </w:rPr>
        <w:t>a</w:t>
      </w:r>
      <w:r w:rsidR="00407B3D">
        <w:rPr>
          <w:rFonts w:eastAsiaTheme="minorEastAsia"/>
          <w:iCs/>
          <w:szCs w:val="22"/>
        </w:rPr>
        <w:t xml:space="preserve"> (pre-)configured PSFCH occasion or </w:t>
      </w:r>
      <w:r w:rsidR="004902C9">
        <w:rPr>
          <w:rFonts w:eastAsiaTheme="minorEastAsia"/>
          <w:iCs/>
          <w:szCs w:val="22"/>
        </w:rPr>
        <w:t>in its</w:t>
      </w:r>
      <w:r w:rsidR="00407B3D">
        <w:rPr>
          <w:rFonts w:eastAsiaTheme="minorEastAsia"/>
          <w:iCs/>
          <w:szCs w:val="22"/>
        </w:rPr>
        <w:t xml:space="preserve"> COT</w:t>
      </w:r>
      <w:r w:rsidR="004902C9">
        <w:rPr>
          <w:rFonts w:eastAsiaTheme="minorEastAsia"/>
          <w:iCs/>
          <w:szCs w:val="22"/>
        </w:rPr>
        <w:t xml:space="preserve"> (e.g., at the end or in the middle of the Tx UE’s COT)</w:t>
      </w:r>
      <w:r w:rsidR="00407B3D">
        <w:rPr>
          <w:rFonts w:eastAsiaTheme="minorEastAsia"/>
          <w:iCs/>
          <w:szCs w:val="22"/>
        </w:rPr>
        <w:t xml:space="preserve">. </w:t>
      </w:r>
    </w:p>
    <w:p w14:paraId="595A3166" w14:textId="240CD5F5" w:rsidR="004902C9" w:rsidRDefault="004902C9" w:rsidP="004902C9">
      <w:pPr>
        <w:pStyle w:val="3GPPText"/>
        <w:rPr>
          <w:rFonts w:eastAsiaTheme="minorEastAsia"/>
          <w:i/>
          <w:szCs w:val="22"/>
        </w:rPr>
      </w:pPr>
      <w:r w:rsidRPr="008249B9">
        <w:rPr>
          <w:rFonts w:eastAsiaTheme="minorEastAsia"/>
          <w:b/>
          <w:bCs/>
          <w:i/>
          <w:szCs w:val="22"/>
          <w:u w:val="single"/>
        </w:rPr>
        <w:t>Proposal 14</w:t>
      </w:r>
      <w:r w:rsidRPr="008249B9">
        <w:rPr>
          <w:rFonts w:eastAsiaTheme="minorEastAsia"/>
          <w:i/>
          <w:szCs w:val="22"/>
        </w:rPr>
        <w:t>: Support</w:t>
      </w:r>
      <w:r>
        <w:rPr>
          <w:rFonts w:eastAsiaTheme="minorEastAsia"/>
          <w:i/>
          <w:szCs w:val="22"/>
        </w:rPr>
        <w:t xml:space="preserve"> PSFCH resources to be (pre-)configured in a resource pool for </w:t>
      </w:r>
      <w:proofErr w:type="spellStart"/>
      <w:r>
        <w:rPr>
          <w:rFonts w:eastAsiaTheme="minorEastAsia"/>
          <w:i/>
          <w:szCs w:val="22"/>
        </w:rPr>
        <w:t>SCSt</w:t>
      </w:r>
      <w:proofErr w:type="spellEnd"/>
      <w:r>
        <w:rPr>
          <w:rFonts w:eastAsiaTheme="minorEastAsia"/>
          <w:i/>
          <w:szCs w:val="22"/>
        </w:rPr>
        <w:t>.</w:t>
      </w:r>
    </w:p>
    <w:p w14:paraId="790CD37E" w14:textId="457520A1" w:rsidR="004902C9" w:rsidRDefault="000D24F5" w:rsidP="000D24F5">
      <w:pPr>
        <w:pStyle w:val="3GPPText"/>
        <w:rPr>
          <w:rFonts w:eastAsiaTheme="minorEastAsia"/>
          <w:i/>
          <w:szCs w:val="22"/>
        </w:rPr>
      </w:pPr>
      <w:r w:rsidRPr="008249B9">
        <w:rPr>
          <w:rFonts w:eastAsiaTheme="minorEastAsia"/>
          <w:b/>
          <w:bCs/>
          <w:i/>
          <w:szCs w:val="22"/>
          <w:u w:val="single"/>
        </w:rPr>
        <w:t xml:space="preserve">Proposal </w:t>
      </w:r>
      <w:r w:rsidR="00FF15D6" w:rsidRPr="008249B9">
        <w:rPr>
          <w:rFonts w:eastAsiaTheme="minorEastAsia"/>
          <w:b/>
          <w:bCs/>
          <w:i/>
          <w:szCs w:val="22"/>
          <w:u w:val="single"/>
        </w:rPr>
        <w:t>1</w:t>
      </w:r>
      <w:r w:rsidR="00F850D3">
        <w:rPr>
          <w:rFonts w:eastAsiaTheme="minorEastAsia"/>
          <w:b/>
          <w:bCs/>
          <w:i/>
          <w:szCs w:val="22"/>
          <w:u w:val="single"/>
        </w:rPr>
        <w:t>5</w:t>
      </w:r>
      <w:r w:rsidRPr="008249B9">
        <w:rPr>
          <w:rFonts w:eastAsiaTheme="minorEastAsia"/>
          <w:i/>
          <w:szCs w:val="22"/>
        </w:rPr>
        <w:t>: Support</w:t>
      </w:r>
      <w:r w:rsidR="00A2477A">
        <w:rPr>
          <w:rFonts w:eastAsiaTheme="minorEastAsia"/>
          <w:i/>
          <w:szCs w:val="22"/>
        </w:rPr>
        <w:t xml:space="preserve"> </w:t>
      </w:r>
      <w:r w:rsidR="004902C9">
        <w:rPr>
          <w:rFonts w:eastAsiaTheme="minorEastAsia"/>
          <w:i/>
          <w:szCs w:val="22"/>
        </w:rPr>
        <w:t xml:space="preserve">the Tx to </w:t>
      </w:r>
      <w:r w:rsidR="00F850D3">
        <w:rPr>
          <w:rFonts w:eastAsiaTheme="minorEastAsia"/>
          <w:i/>
          <w:szCs w:val="22"/>
        </w:rPr>
        <w:t xml:space="preserve">dynamically </w:t>
      </w:r>
      <w:r w:rsidR="004902C9">
        <w:rPr>
          <w:rFonts w:eastAsiaTheme="minorEastAsia"/>
          <w:i/>
          <w:szCs w:val="22"/>
        </w:rPr>
        <w:t>indicate the PSFCH resource.</w:t>
      </w:r>
    </w:p>
    <w:p w14:paraId="1F201721" w14:textId="1C0C167E" w:rsidR="006579C1" w:rsidRDefault="00B24B9B" w:rsidP="005F4024">
      <w:pPr>
        <w:pStyle w:val="3GPPText"/>
        <w:rPr>
          <w:rFonts w:eastAsiaTheme="minorEastAsia"/>
          <w:iCs/>
          <w:szCs w:val="22"/>
        </w:rPr>
      </w:pPr>
      <w:r>
        <w:rPr>
          <w:rFonts w:eastAsiaTheme="minorEastAsia"/>
          <w:iCs/>
          <w:szCs w:val="22"/>
        </w:rPr>
        <w:t xml:space="preserve">In unlicensed spectrum, the Rx UE may need to drop PSFCH transmission due to LBT failure, which may require the Tx UE to access the channel and </w:t>
      </w:r>
      <w:r w:rsidR="00427724">
        <w:rPr>
          <w:rFonts w:eastAsiaTheme="minorEastAsia"/>
          <w:iCs/>
          <w:szCs w:val="22"/>
        </w:rPr>
        <w:t xml:space="preserve">retransmit the TB </w:t>
      </w:r>
      <w:r w:rsidR="004902C9">
        <w:rPr>
          <w:rFonts w:eastAsiaTheme="minorEastAsia"/>
          <w:iCs/>
          <w:szCs w:val="22"/>
        </w:rPr>
        <w:t>even if</w:t>
      </w:r>
      <w:r>
        <w:rPr>
          <w:rFonts w:eastAsiaTheme="minorEastAsia"/>
          <w:iCs/>
          <w:szCs w:val="22"/>
        </w:rPr>
        <w:t xml:space="preserve"> the Rx UE successfully </w:t>
      </w:r>
      <w:proofErr w:type="gramStart"/>
      <w:r>
        <w:rPr>
          <w:rFonts w:eastAsiaTheme="minorEastAsia"/>
          <w:iCs/>
          <w:szCs w:val="22"/>
        </w:rPr>
        <w:t>receive</w:t>
      </w:r>
      <w:proofErr w:type="gramEnd"/>
      <w:r>
        <w:rPr>
          <w:rFonts w:eastAsiaTheme="minorEastAsia"/>
          <w:iCs/>
          <w:szCs w:val="22"/>
        </w:rPr>
        <w:t xml:space="preserve"> </w:t>
      </w:r>
      <w:r w:rsidR="00427724">
        <w:rPr>
          <w:rFonts w:eastAsiaTheme="minorEastAsia"/>
          <w:iCs/>
          <w:szCs w:val="22"/>
        </w:rPr>
        <w:t>it</w:t>
      </w:r>
      <w:r>
        <w:rPr>
          <w:rFonts w:eastAsiaTheme="minorEastAsia"/>
          <w:iCs/>
          <w:szCs w:val="22"/>
        </w:rPr>
        <w:t xml:space="preserve">. </w:t>
      </w:r>
      <w:r w:rsidR="00CA0BDE">
        <w:rPr>
          <w:rFonts w:eastAsiaTheme="minorEastAsia"/>
          <w:iCs/>
          <w:szCs w:val="22"/>
        </w:rPr>
        <w:t xml:space="preserve">Such retransmission </w:t>
      </w:r>
      <w:proofErr w:type="gramStart"/>
      <w:r w:rsidR="00CA0BDE">
        <w:rPr>
          <w:rFonts w:eastAsiaTheme="minorEastAsia"/>
          <w:iCs/>
          <w:szCs w:val="22"/>
        </w:rPr>
        <w:t>result</w:t>
      </w:r>
      <w:proofErr w:type="gramEnd"/>
      <w:r w:rsidR="00CA0BDE">
        <w:rPr>
          <w:rFonts w:eastAsiaTheme="minorEastAsia"/>
          <w:iCs/>
          <w:szCs w:val="22"/>
        </w:rPr>
        <w:t xml:space="preserve"> in the inefficient us</w:t>
      </w:r>
      <w:r w:rsidR="00427724">
        <w:rPr>
          <w:rFonts w:eastAsiaTheme="minorEastAsia"/>
          <w:iCs/>
          <w:szCs w:val="22"/>
        </w:rPr>
        <w:t>age</w:t>
      </w:r>
      <w:r w:rsidR="00CA0BDE">
        <w:rPr>
          <w:rFonts w:eastAsiaTheme="minorEastAsia"/>
          <w:iCs/>
          <w:szCs w:val="22"/>
        </w:rPr>
        <w:t xml:space="preserve"> of the spectrum.</w:t>
      </w:r>
      <w:r w:rsidR="00427724">
        <w:rPr>
          <w:rFonts w:eastAsiaTheme="minorEastAsia"/>
          <w:iCs/>
          <w:szCs w:val="22"/>
        </w:rPr>
        <w:t xml:space="preserve"> </w:t>
      </w:r>
      <w:r w:rsidR="00CA0BDE">
        <w:rPr>
          <w:rFonts w:eastAsiaTheme="minorEastAsia"/>
          <w:iCs/>
          <w:szCs w:val="22"/>
        </w:rPr>
        <w:t>One possible solution is to hav</w:t>
      </w:r>
      <w:r w:rsidR="006579C1">
        <w:rPr>
          <w:rFonts w:eastAsiaTheme="minorEastAsia"/>
          <w:iCs/>
          <w:szCs w:val="22"/>
        </w:rPr>
        <w:t>e</w:t>
      </w:r>
      <w:r w:rsidR="00CA0BDE">
        <w:rPr>
          <w:rFonts w:eastAsiaTheme="minorEastAsia"/>
          <w:iCs/>
          <w:szCs w:val="22"/>
        </w:rPr>
        <w:t xml:space="preserve"> multiple PSFCH occasions</w:t>
      </w:r>
      <w:r w:rsidR="00427724">
        <w:rPr>
          <w:rFonts w:eastAsiaTheme="minorEastAsia"/>
          <w:iCs/>
          <w:szCs w:val="22"/>
        </w:rPr>
        <w:t xml:space="preserve"> (e.g., two occasions)</w:t>
      </w:r>
      <w:r w:rsidR="00CA0BDE">
        <w:rPr>
          <w:rFonts w:eastAsiaTheme="minorEastAsia"/>
          <w:iCs/>
          <w:szCs w:val="22"/>
        </w:rPr>
        <w:t xml:space="preserve"> for one PSCCH/PSSCH. The Rx UE </w:t>
      </w:r>
      <w:r w:rsidR="007D7683">
        <w:rPr>
          <w:rFonts w:eastAsiaTheme="minorEastAsia"/>
          <w:iCs/>
          <w:szCs w:val="22"/>
        </w:rPr>
        <w:t>can</w:t>
      </w:r>
      <w:r w:rsidR="00CA0BDE">
        <w:rPr>
          <w:rFonts w:eastAsiaTheme="minorEastAsia"/>
          <w:iCs/>
          <w:szCs w:val="22"/>
        </w:rPr>
        <w:t xml:space="preserve"> </w:t>
      </w:r>
      <w:r w:rsidR="00427724">
        <w:rPr>
          <w:rFonts w:eastAsiaTheme="minorEastAsia"/>
          <w:iCs/>
          <w:szCs w:val="22"/>
        </w:rPr>
        <w:t xml:space="preserve">then </w:t>
      </w:r>
      <w:r w:rsidR="007D7683">
        <w:rPr>
          <w:rFonts w:eastAsiaTheme="minorEastAsia"/>
          <w:iCs/>
          <w:szCs w:val="22"/>
        </w:rPr>
        <w:t>use</w:t>
      </w:r>
      <w:r w:rsidR="00427724">
        <w:rPr>
          <w:rFonts w:eastAsiaTheme="minorEastAsia"/>
          <w:iCs/>
          <w:szCs w:val="22"/>
        </w:rPr>
        <w:t xml:space="preserve"> multiple </w:t>
      </w:r>
      <w:r w:rsidR="007D7683">
        <w:rPr>
          <w:rFonts w:eastAsiaTheme="minorEastAsia"/>
          <w:iCs/>
          <w:szCs w:val="22"/>
        </w:rPr>
        <w:t>occasions</w:t>
      </w:r>
      <w:r w:rsidR="00427724">
        <w:rPr>
          <w:rFonts w:eastAsiaTheme="minorEastAsia"/>
          <w:iCs/>
          <w:szCs w:val="22"/>
        </w:rPr>
        <w:t xml:space="preserve"> to access the channel to transmit HARQ ACK/NACK feedback before the Tx UE </w:t>
      </w:r>
      <w:proofErr w:type="gramStart"/>
      <w:r w:rsidR="00427724">
        <w:rPr>
          <w:rFonts w:eastAsiaTheme="minorEastAsia"/>
          <w:iCs/>
          <w:szCs w:val="22"/>
        </w:rPr>
        <w:t>retransmits of</w:t>
      </w:r>
      <w:proofErr w:type="gramEnd"/>
      <w:r w:rsidR="00427724">
        <w:rPr>
          <w:rFonts w:eastAsiaTheme="minorEastAsia"/>
          <w:iCs/>
          <w:szCs w:val="22"/>
        </w:rPr>
        <w:t xml:space="preserve"> the TB. </w:t>
      </w:r>
      <w:r w:rsidR="006579C1">
        <w:rPr>
          <w:rFonts w:eastAsiaTheme="minorEastAsia"/>
          <w:iCs/>
          <w:szCs w:val="22"/>
        </w:rPr>
        <w:t xml:space="preserve">Specifically, if multiple PSFCH occasions for one PSCCH/PSSCH is supported, the Rx UE can access the channel and transmit PSFCH on all occasions, or it can stop </w:t>
      </w:r>
      <w:proofErr w:type="gramStart"/>
      <w:r w:rsidR="006579C1">
        <w:rPr>
          <w:rFonts w:eastAsiaTheme="minorEastAsia"/>
          <w:iCs/>
          <w:szCs w:val="22"/>
        </w:rPr>
        <w:t>transmit</w:t>
      </w:r>
      <w:proofErr w:type="gramEnd"/>
      <w:r w:rsidR="006579C1">
        <w:rPr>
          <w:rFonts w:eastAsiaTheme="minorEastAsia"/>
          <w:iCs/>
          <w:szCs w:val="22"/>
        </w:rPr>
        <w:t xml:space="preserve"> PSFCH when at least one is transmitted.</w:t>
      </w:r>
    </w:p>
    <w:p w14:paraId="5F66BEB2" w14:textId="16C79BF2" w:rsidR="00D14C73" w:rsidRDefault="00D14C73" w:rsidP="00D14C73">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1</w:t>
      </w:r>
      <w:r w:rsidR="00F850D3">
        <w:rPr>
          <w:rFonts w:eastAsiaTheme="minorEastAsia"/>
          <w:b/>
          <w:bCs/>
          <w:i/>
          <w:szCs w:val="22"/>
          <w:u w:val="single"/>
        </w:rPr>
        <w:t>6</w:t>
      </w:r>
      <w:r w:rsidRPr="008249B9">
        <w:rPr>
          <w:rFonts w:eastAsiaTheme="minorEastAsia"/>
          <w:i/>
          <w:szCs w:val="22"/>
        </w:rPr>
        <w:t>: Support multiple PSFCH occasions for one PSCCH/PSSCH.</w:t>
      </w:r>
    </w:p>
    <w:p w14:paraId="2BDEABEA" w14:textId="24E56571" w:rsidR="00427724" w:rsidRDefault="008850A7" w:rsidP="00D14C73">
      <w:pPr>
        <w:pStyle w:val="3GPPText"/>
        <w:rPr>
          <w:rFonts w:eastAsiaTheme="minorEastAsia"/>
          <w:i/>
          <w:szCs w:val="22"/>
        </w:rPr>
      </w:pPr>
      <w:r>
        <w:rPr>
          <w:rFonts w:eastAsiaTheme="minorEastAsia"/>
          <w:iCs/>
          <w:szCs w:val="22"/>
        </w:rPr>
        <w:t xml:space="preserve">In Mode 1 resource allocation, the </w:t>
      </w:r>
      <w:proofErr w:type="spellStart"/>
      <w:r>
        <w:rPr>
          <w:rFonts w:eastAsiaTheme="minorEastAsia"/>
          <w:iCs/>
          <w:szCs w:val="22"/>
        </w:rPr>
        <w:t>gNB</w:t>
      </w:r>
      <w:proofErr w:type="spellEnd"/>
      <w:r>
        <w:rPr>
          <w:rFonts w:eastAsiaTheme="minorEastAsia"/>
          <w:iCs/>
          <w:szCs w:val="22"/>
        </w:rPr>
        <w:t xml:space="preserve"> may indicate a PUCCH resource after the last scheduled </w:t>
      </w:r>
      <w:proofErr w:type="spellStart"/>
      <w:r>
        <w:rPr>
          <w:rFonts w:eastAsiaTheme="minorEastAsia"/>
          <w:iCs/>
          <w:szCs w:val="22"/>
        </w:rPr>
        <w:t>sidelink</w:t>
      </w:r>
      <w:proofErr w:type="spellEnd"/>
      <w:r>
        <w:rPr>
          <w:rFonts w:eastAsiaTheme="minorEastAsia"/>
          <w:iCs/>
          <w:szCs w:val="22"/>
        </w:rPr>
        <w:t xml:space="preserve"> resource for the UE to </w:t>
      </w:r>
      <w:r w:rsidR="006470BB">
        <w:rPr>
          <w:rFonts w:eastAsiaTheme="minorEastAsia"/>
          <w:iCs/>
          <w:szCs w:val="22"/>
        </w:rPr>
        <w:t>forward</w:t>
      </w:r>
      <w:r>
        <w:rPr>
          <w:rFonts w:eastAsiaTheme="minorEastAsia"/>
          <w:iCs/>
          <w:szCs w:val="22"/>
        </w:rPr>
        <w:t xml:space="preserve"> the SL HARQ feedback from the Rx UE. If </w:t>
      </w:r>
      <w:proofErr w:type="gramStart"/>
      <w:r>
        <w:rPr>
          <w:rFonts w:eastAsiaTheme="minorEastAsia"/>
          <w:iCs/>
          <w:szCs w:val="22"/>
        </w:rPr>
        <w:t>the Tx</w:t>
      </w:r>
      <w:proofErr w:type="gramEnd"/>
      <w:r>
        <w:rPr>
          <w:rFonts w:eastAsiaTheme="minorEastAsia"/>
          <w:iCs/>
          <w:szCs w:val="22"/>
        </w:rPr>
        <w:t xml:space="preserve"> UE report</w:t>
      </w:r>
      <w:r w:rsidR="006470BB">
        <w:rPr>
          <w:rFonts w:eastAsiaTheme="minorEastAsia"/>
          <w:iCs/>
          <w:szCs w:val="22"/>
        </w:rPr>
        <w:t>s</w:t>
      </w:r>
      <w:r>
        <w:rPr>
          <w:rFonts w:eastAsiaTheme="minorEastAsia"/>
          <w:iCs/>
          <w:szCs w:val="22"/>
        </w:rPr>
        <w:t xml:space="preserve"> ACK, it </w:t>
      </w:r>
      <w:r w:rsidR="00075129">
        <w:rPr>
          <w:rFonts w:eastAsiaTheme="minorEastAsia"/>
          <w:iCs/>
          <w:szCs w:val="22"/>
        </w:rPr>
        <w:t>does</w:t>
      </w:r>
      <w:r>
        <w:rPr>
          <w:rFonts w:eastAsiaTheme="minorEastAsia"/>
          <w:iCs/>
          <w:szCs w:val="22"/>
        </w:rPr>
        <w:t xml:space="preserve"> not expect to receive further </w:t>
      </w:r>
      <w:proofErr w:type="spellStart"/>
      <w:r w:rsidR="006470BB">
        <w:rPr>
          <w:rFonts w:eastAsiaTheme="minorEastAsia"/>
          <w:iCs/>
          <w:szCs w:val="22"/>
        </w:rPr>
        <w:t>side</w:t>
      </w:r>
      <w:r>
        <w:rPr>
          <w:rFonts w:eastAsiaTheme="minorEastAsia"/>
          <w:iCs/>
          <w:szCs w:val="22"/>
        </w:rPr>
        <w:t>link</w:t>
      </w:r>
      <w:proofErr w:type="spellEnd"/>
      <w:r>
        <w:rPr>
          <w:rFonts w:eastAsiaTheme="minorEastAsia"/>
          <w:iCs/>
          <w:szCs w:val="22"/>
        </w:rPr>
        <w:t xml:space="preserve"> resource</w:t>
      </w:r>
      <w:r w:rsidR="00B04660">
        <w:rPr>
          <w:rFonts w:eastAsiaTheme="minorEastAsia"/>
          <w:iCs/>
          <w:szCs w:val="22"/>
        </w:rPr>
        <w:t>s</w:t>
      </w:r>
      <w:r w:rsidR="006470BB">
        <w:rPr>
          <w:rFonts w:eastAsiaTheme="minorEastAsia"/>
          <w:iCs/>
          <w:szCs w:val="22"/>
        </w:rPr>
        <w:t xml:space="preserve"> for the TB. Otherwise, if the UE reports NACK, it expect</w:t>
      </w:r>
      <w:r w:rsidR="00075129">
        <w:rPr>
          <w:rFonts w:eastAsiaTheme="minorEastAsia"/>
          <w:iCs/>
          <w:szCs w:val="22"/>
        </w:rPr>
        <w:t>s</w:t>
      </w:r>
      <w:r w:rsidR="006470BB">
        <w:rPr>
          <w:rFonts w:eastAsiaTheme="minorEastAsia"/>
          <w:iCs/>
          <w:szCs w:val="22"/>
        </w:rPr>
        <w:t xml:space="preserve"> the </w:t>
      </w:r>
      <w:proofErr w:type="spellStart"/>
      <w:r w:rsidR="006470BB">
        <w:rPr>
          <w:rFonts w:eastAsiaTheme="minorEastAsia"/>
          <w:iCs/>
          <w:szCs w:val="22"/>
        </w:rPr>
        <w:t>gNB</w:t>
      </w:r>
      <w:proofErr w:type="spellEnd"/>
      <w:r w:rsidR="006470BB">
        <w:rPr>
          <w:rFonts w:eastAsiaTheme="minorEastAsia"/>
          <w:iCs/>
          <w:szCs w:val="22"/>
        </w:rPr>
        <w:t xml:space="preserve"> to schedule additional </w:t>
      </w:r>
      <w:proofErr w:type="spellStart"/>
      <w:r w:rsidR="006470BB">
        <w:rPr>
          <w:rFonts w:eastAsiaTheme="minorEastAsia"/>
          <w:iCs/>
          <w:szCs w:val="22"/>
        </w:rPr>
        <w:t>sidelink</w:t>
      </w:r>
      <w:proofErr w:type="spellEnd"/>
      <w:r w:rsidR="006470BB">
        <w:rPr>
          <w:rFonts w:eastAsiaTheme="minorEastAsia"/>
          <w:iCs/>
          <w:szCs w:val="22"/>
        </w:rPr>
        <w:t xml:space="preserve"> resource</w:t>
      </w:r>
      <w:r w:rsidR="00B04660">
        <w:rPr>
          <w:rFonts w:eastAsiaTheme="minorEastAsia"/>
          <w:iCs/>
          <w:szCs w:val="22"/>
        </w:rPr>
        <w:t>s</w:t>
      </w:r>
      <w:r w:rsidR="006470BB">
        <w:rPr>
          <w:rFonts w:eastAsiaTheme="minorEastAsia"/>
          <w:iCs/>
          <w:szCs w:val="22"/>
        </w:rPr>
        <w:t xml:space="preserve"> for the TB</w:t>
      </w:r>
      <w:r>
        <w:rPr>
          <w:rFonts w:eastAsiaTheme="minorEastAsia"/>
          <w:iCs/>
          <w:szCs w:val="22"/>
        </w:rPr>
        <w:t xml:space="preserve">. </w:t>
      </w:r>
      <w:r w:rsidR="006470BB">
        <w:rPr>
          <w:rFonts w:eastAsiaTheme="minorEastAsia"/>
          <w:iCs/>
          <w:szCs w:val="22"/>
        </w:rPr>
        <w:t xml:space="preserve">However, for </w:t>
      </w:r>
      <w:proofErr w:type="spellStart"/>
      <w:r w:rsidR="00075129">
        <w:rPr>
          <w:rFonts w:eastAsiaTheme="minorEastAsia"/>
          <w:iCs/>
          <w:szCs w:val="22"/>
        </w:rPr>
        <w:t>sidelink</w:t>
      </w:r>
      <w:proofErr w:type="spellEnd"/>
      <w:r w:rsidR="00075129">
        <w:rPr>
          <w:rFonts w:eastAsiaTheme="minorEastAsia"/>
          <w:iCs/>
          <w:szCs w:val="22"/>
        </w:rPr>
        <w:t xml:space="preserve"> unlicensed spectrum</w:t>
      </w:r>
      <w:r w:rsidR="006470BB">
        <w:rPr>
          <w:rFonts w:eastAsiaTheme="minorEastAsia"/>
          <w:iCs/>
          <w:szCs w:val="22"/>
        </w:rPr>
        <w:t xml:space="preserve">, the Tx </w:t>
      </w:r>
      <w:r w:rsidR="00E341ED">
        <w:rPr>
          <w:rFonts w:eastAsiaTheme="minorEastAsia"/>
          <w:iCs/>
          <w:szCs w:val="22"/>
        </w:rPr>
        <w:t>or Rx UEs</w:t>
      </w:r>
      <w:r w:rsidR="006470BB">
        <w:rPr>
          <w:rFonts w:eastAsiaTheme="minorEastAsia"/>
          <w:iCs/>
          <w:szCs w:val="22"/>
        </w:rPr>
        <w:t xml:space="preserve"> may fail to access the channel (e.g., LBT failure)</w:t>
      </w:r>
      <w:r w:rsidR="00E8117F">
        <w:rPr>
          <w:rFonts w:eastAsiaTheme="minorEastAsia"/>
          <w:iCs/>
          <w:szCs w:val="22"/>
        </w:rPr>
        <w:t xml:space="preserve">. The </w:t>
      </w:r>
      <w:proofErr w:type="spellStart"/>
      <w:r w:rsidR="00E8117F">
        <w:rPr>
          <w:rFonts w:eastAsiaTheme="minorEastAsia"/>
          <w:iCs/>
          <w:szCs w:val="22"/>
        </w:rPr>
        <w:t>gNB</w:t>
      </w:r>
      <w:proofErr w:type="spellEnd"/>
      <w:r w:rsidR="00E8117F">
        <w:rPr>
          <w:rFonts w:eastAsiaTheme="minorEastAsia"/>
          <w:iCs/>
          <w:szCs w:val="22"/>
        </w:rPr>
        <w:t xml:space="preserve"> should be aware of different cases in </w:t>
      </w:r>
      <w:proofErr w:type="spellStart"/>
      <w:r w:rsidR="00E8117F">
        <w:rPr>
          <w:rFonts w:eastAsiaTheme="minorEastAsia"/>
          <w:iCs/>
          <w:szCs w:val="22"/>
        </w:rPr>
        <w:t>sidelink</w:t>
      </w:r>
      <w:proofErr w:type="spellEnd"/>
      <w:r w:rsidR="00E8117F">
        <w:rPr>
          <w:rFonts w:eastAsiaTheme="minorEastAsia"/>
          <w:iCs/>
          <w:szCs w:val="22"/>
        </w:rPr>
        <w:t xml:space="preserve"> to schedul</w:t>
      </w:r>
      <w:r w:rsidR="00E341ED">
        <w:rPr>
          <w:rFonts w:eastAsiaTheme="minorEastAsia"/>
          <w:iCs/>
          <w:szCs w:val="22"/>
        </w:rPr>
        <w:t>e</w:t>
      </w:r>
      <w:r w:rsidR="00E8117F">
        <w:rPr>
          <w:rFonts w:eastAsiaTheme="minorEastAsia"/>
          <w:iCs/>
          <w:szCs w:val="22"/>
        </w:rPr>
        <w:t xml:space="preserve"> </w:t>
      </w:r>
      <w:proofErr w:type="spellStart"/>
      <w:r w:rsidR="00E8117F">
        <w:rPr>
          <w:rFonts w:eastAsiaTheme="minorEastAsia"/>
          <w:iCs/>
          <w:szCs w:val="22"/>
        </w:rPr>
        <w:t>sidelink</w:t>
      </w:r>
      <w:proofErr w:type="spellEnd"/>
      <w:r w:rsidR="00E8117F">
        <w:rPr>
          <w:rFonts w:eastAsiaTheme="minorEastAsia"/>
          <w:iCs/>
          <w:szCs w:val="22"/>
        </w:rPr>
        <w:t xml:space="preserve"> resource</w:t>
      </w:r>
      <w:r w:rsidR="00E341ED">
        <w:rPr>
          <w:rFonts w:eastAsiaTheme="minorEastAsia"/>
          <w:iCs/>
          <w:szCs w:val="22"/>
        </w:rPr>
        <w:t>s</w:t>
      </w:r>
      <w:r w:rsidR="00E8117F">
        <w:rPr>
          <w:rFonts w:eastAsiaTheme="minorEastAsia"/>
          <w:iCs/>
          <w:szCs w:val="22"/>
        </w:rPr>
        <w:t xml:space="preserve"> properly. For example, if the Tx UE fails to access the channel, the </w:t>
      </w:r>
      <w:proofErr w:type="spellStart"/>
      <w:r w:rsidR="00E8117F">
        <w:rPr>
          <w:rFonts w:eastAsiaTheme="minorEastAsia"/>
          <w:iCs/>
          <w:szCs w:val="22"/>
        </w:rPr>
        <w:t>gNB</w:t>
      </w:r>
      <w:proofErr w:type="spellEnd"/>
      <w:r w:rsidR="00E8117F">
        <w:rPr>
          <w:rFonts w:eastAsiaTheme="minorEastAsia"/>
          <w:iCs/>
          <w:szCs w:val="22"/>
        </w:rPr>
        <w:t xml:space="preserve"> can schedule </w:t>
      </w:r>
      <w:r w:rsidR="00755437">
        <w:rPr>
          <w:rFonts w:eastAsiaTheme="minorEastAsia"/>
          <w:iCs/>
          <w:szCs w:val="22"/>
        </w:rPr>
        <w:t xml:space="preserve">a </w:t>
      </w:r>
      <w:r w:rsidR="00E8117F">
        <w:rPr>
          <w:rFonts w:eastAsiaTheme="minorEastAsia"/>
          <w:iCs/>
          <w:szCs w:val="22"/>
        </w:rPr>
        <w:t>different RB set</w:t>
      </w:r>
      <w:r w:rsidR="00075129">
        <w:rPr>
          <w:rFonts w:eastAsiaTheme="minorEastAsia"/>
          <w:iCs/>
          <w:szCs w:val="22"/>
        </w:rPr>
        <w:t>, and</w:t>
      </w:r>
      <w:r w:rsidR="006B0C0A">
        <w:rPr>
          <w:rFonts w:eastAsiaTheme="minorEastAsia"/>
          <w:iCs/>
          <w:szCs w:val="22"/>
        </w:rPr>
        <w:t>,</w:t>
      </w:r>
      <w:r w:rsidR="00E8117F">
        <w:rPr>
          <w:rFonts w:eastAsiaTheme="minorEastAsia"/>
          <w:iCs/>
          <w:szCs w:val="22"/>
        </w:rPr>
        <w:t xml:space="preserve"> if the Rx fails to access the channel, the </w:t>
      </w:r>
      <w:proofErr w:type="spellStart"/>
      <w:r w:rsidR="00E8117F">
        <w:rPr>
          <w:rFonts w:eastAsiaTheme="minorEastAsia"/>
          <w:iCs/>
          <w:szCs w:val="22"/>
        </w:rPr>
        <w:t>gNB</w:t>
      </w:r>
      <w:proofErr w:type="spellEnd"/>
      <w:r w:rsidR="00E8117F">
        <w:rPr>
          <w:rFonts w:eastAsiaTheme="minorEastAsia"/>
          <w:iCs/>
          <w:szCs w:val="22"/>
        </w:rPr>
        <w:t xml:space="preserve"> can schedule additional </w:t>
      </w:r>
      <w:r w:rsidR="00E8117F">
        <w:rPr>
          <w:rFonts w:eastAsiaTheme="minorEastAsia"/>
          <w:iCs/>
          <w:szCs w:val="22"/>
        </w:rPr>
        <w:lastRenderedPageBreak/>
        <w:t>PUCCH resource</w:t>
      </w:r>
      <w:r w:rsidR="00755437">
        <w:rPr>
          <w:rFonts w:eastAsiaTheme="minorEastAsia"/>
          <w:iCs/>
          <w:szCs w:val="22"/>
        </w:rPr>
        <w:t xml:space="preserve">s </w:t>
      </w:r>
      <w:r w:rsidR="00E8117F">
        <w:rPr>
          <w:rFonts w:eastAsiaTheme="minorEastAsia"/>
          <w:iCs/>
          <w:szCs w:val="22"/>
        </w:rPr>
        <w:t>to wait for the Rx UE’s feedback.</w:t>
      </w:r>
      <w:r w:rsidR="00075129">
        <w:rPr>
          <w:rFonts w:eastAsiaTheme="minorEastAsia"/>
          <w:iCs/>
          <w:szCs w:val="22"/>
        </w:rPr>
        <w:t xml:space="preserve"> The impact of not knowing the channel access outcome at the </w:t>
      </w:r>
      <w:proofErr w:type="spellStart"/>
      <w:r w:rsidR="00075129">
        <w:rPr>
          <w:rFonts w:eastAsiaTheme="minorEastAsia"/>
          <w:iCs/>
          <w:szCs w:val="22"/>
        </w:rPr>
        <w:t>gNB</w:t>
      </w:r>
      <w:proofErr w:type="spellEnd"/>
      <w:r w:rsidR="00075129">
        <w:rPr>
          <w:rFonts w:eastAsiaTheme="minorEastAsia"/>
          <w:iCs/>
          <w:szCs w:val="22"/>
        </w:rPr>
        <w:t xml:space="preserve"> is more severe with muti-slot scheduling. If the Tx UE cannot access the channel due to LBT failure, the </w:t>
      </w:r>
      <w:proofErr w:type="spellStart"/>
      <w:r w:rsidR="00075129">
        <w:rPr>
          <w:rFonts w:eastAsiaTheme="minorEastAsia"/>
          <w:iCs/>
          <w:szCs w:val="22"/>
        </w:rPr>
        <w:t>gNB</w:t>
      </w:r>
      <w:proofErr w:type="spellEnd"/>
      <w:r w:rsidR="00075129">
        <w:rPr>
          <w:rFonts w:eastAsiaTheme="minorEastAsia"/>
          <w:iCs/>
          <w:szCs w:val="22"/>
        </w:rPr>
        <w:t xml:space="preserve"> can use multiple slots for a different Tx UE.</w:t>
      </w:r>
    </w:p>
    <w:p w14:paraId="4650F34C" w14:textId="0F717360" w:rsidR="008E345B" w:rsidRPr="008249B9" w:rsidRDefault="008E345B" w:rsidP="008E345B">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1</w:t>
      </w:r>
      <w:r w:rsidR="00F850D3">
        <w:rPr>
          <w:rFonts w:eastAsiaTheme="minorEastAsia"/>
          <w:b/>
          <w:bCs/>
          <w:i/>
          <w:szCs w:val="22"/>
          <w:u w:val="single"/>
        </w:rPr>
        <w:t>7</w:t>
      </w:r>
      <w:r w:rsidRPr="008249B9">
        <w:rPr>
          <w:rFonts w:eastAsiaTheme="minorEastAsia"/>
          <w:i/>
          <w:szCs w:val="22"/>
        </w:rPr>
        <w:t>: Support reporting the LBT result</w:t>
      </w:r>
      <w:r w:rsidR="00336D28" w:rsidRPr="008249B9">
        <w:rPr>
          <w:rFonts w:eastAsiaTheme="minorEastAsia"/>
          <w:i/>
          <w:szCs w:val="22"/>
        </w:rPr>
        <w:t xml:space="preserve"> to the </w:t>
      </w:r>
      <w:proofErr w:type="spellStart"/>
      <w:r w:rsidR="00336D28" w:rsidRPr="008249B9">
        <w:rPr>
          <w:rFonts w:eastAsiaTheme="minorEastAsia"/>
          <w:i/>
          <w:szCs w:val="22"/>
        </w:rPr>
        <w:t>gNB</w:t>
      </w:r>
      <w:proofErr w:type="spellEnd"/>
      <w:r w:rsidR="00336D28" w:rsidRPr="008249B9">
        <w:rPr>
          <w:rFonts w:eastAsiaTheme="minorEastAsia"/>
          <w:i/>
          <w:szCs w:val="22"/>
        </w:rPr>
        <w:t xml:space="preserve"> in</w:t>
      </w:r>
      <w:r w:rsidRPr="008249B9">
        <w:rPr>
          <w:rFonts w:eastAsiaTheme="minorEastAsia"/>
          <w:i/>
          <w:szCs w:val="22"/>
        </w:rPr>
        <w:t xml:space="preserve"> the </w:t>
      </w:r>
      <w:r w:rsidR="00336D28" w:rsidRPr="008249B9">
        <w:rPr>
          <w:rFonts w:eastAsiaTheme="minorEastAsia"/>
          <w:i/>
          <w:szCs w:val="22"/>
        </w:rPr>
        <w:t>Mode 1 resource allocation</w:t>
      </w:r>
      <w:r w:rsidRPr="008249B9">
        <w:rPr>
          <w:rFonts w:eastAsiaTheme="minorEastAsia"/>
          <w:i/>
          <w:szCs w:val="22"/>
        </w:rPr>
        <w:t>.</w:t>
      </w:r>
    </w:p>
    <w:p w14:paraId="2678EE87" w14:textId="77777777" w:rsidR="006541F5" w:rsidRPr="0036632E" w:rsidRDefault="006541F5" w:rsidP="006541F5">
      <w:pPr>
        <w:jc w:val="both"/>
        <w:rPr>
          <w:rFonts w:ascii="Times New Roman" w:eastAsia="SimSun" w:hAnsi="Times New Roman" w:cs="Times New Roman"/>
          <w:szCs w:val="20"/>
        </w:rPr>
      </w:pPr>
      <w:r w:rsidRPr="009B77D7">
        <w:rPr>
          <w:rFonts w:ascii="Times New Roman" w:eastAsia="SimSun" w:hAnsi="Times New Roman" w:cs="Times New Roman"/>
          <w:szCs w:val="20"/>
        </w:rPr>
        <w:t xml:space="preserve">In SL U it is expected that, to maintain the COT, the UE </w:t>
      </w:r>
      <w:r>
        <w:rPr>
          <w:rFonts w:ascii="Times New Roman" w:eastAsia="SimSun" w:hAnsi="Times New Roman" w:cs="Times New Roman"/>
          <w:szCs w:val="20"/>
        </w:rPr>
        <w:t>should</w:t>
      </w:r>
      <w:r w:rsidRPr="009B77D7">
        <w:rPr>
          <w:rFonts w:ascii="Times New Roman" w:eastAsia="SimSun" w:hAnsi="Times New Roman" w:cs="Times New Roman"/>
          <w:szCs w:val="20"/>
        </w:rPr>
        <w:t xml:space="preserve"> perform contiguous PSCCH/PSSCH transmissions for one or multiple </w:t>
      </w:r>
      <w:proofErr w:type="spellStart"/>
      <w:r w:rsidRPr="009B77D7">
        <w:rPr>
          <w:rFonts w:ascii="Times New Roman" w:eastAsia="SimSun" w:hAnsi="Times New Roman" w:cs="Times New Roman"/>
          <w:szCs w:val="20"/>
        </w:rPr>
        <w:t>TBs.</w:t>
      </w:r>
      <w:proofErr w:type="spellEnd"/>
      <w:r w:rsidRPr="009B77D7">
        <w:rPr>
          <w:rFonts w:ascii="Times New Roman" w:eastAsia="SimSun" w:hAnsi="Times New Roman" w:cs="Times New Roman"/>
          <w:szCs w:val="20"/>
        </w:rPr>
        <w:t xml:space="preserve"> It is possible that multiple </w:t>
      </w:r>
      <w:r w:rsidRPr="00FD5E2B">
        <w:rPr>
          <w:rFonts w:ascii="Times New Roman" w:eastAsia="SimSun" w:hAnsi="Times New Roman" w:cs="Times New Roman"/>
          <w:szCs w:val="20"/>
        </w:rPr>
        <w:t>HARQ-enabled</w:t>
      </w:r>
      <w:r w:rsidRPr="009B77D7">
        <w:rPr>
          <w:rFonts w:ascii="Times New Roman" w:eastAsia="SimSun" w:hAnsi="Times New Roman" w:cs="Times New Roman"/>
          <w:szCs w:val="20"/>
        </w:rPr>
        <w:t xml:space="preserve"> PSCCH/PSSCH transmissions in </w:t>
      </w:r>
      <w:r w:rsidRPr="00FD5E2B">
        <w:rPr>
          <w:rFonts w:ascii="Times New Roman" w:eastAsia="SimSun" w:hAnsi="Times New Roman" w:cs="Times New Roman"/>
          <w:szCs w:val="20"/>
        </w:rPr>
        <w:t>a</w:t>
      </w:r>
      <w:r w:rsidRPr="009B77D7">
        <w:rPr>
          <w:rFonts w:ascii="Times New Roman" w:eastAsia="SimSun" w:hAnsi="Times New Roman" w:cs="Times New Roman"/>
          <w:szCs w:val="20"/>
        </w:rPr>
        <w:t xml:space="preserve"> COT are intended for the same or different Rx UEs. </w:t>
      </w:r>
      <w:r w:rsidRPr="00FD5E2B">
        <w:rPr>
          <w:rFonts w:ascii="Times New Roman" w:eastAsia="SimSun" w:hAnsi="Times New Roman" w:cs="Times New Roman"/>
          <w:szCs w:val="20"/>
        </w:rPr>
        <w:t>While PSFCH transmissions</w:t>
      </w:r>
      <w:r w:rsidRPr="009B77D7">
        <w:rPr>
          <w:rFonts w:ascii="Times New Roman" w:eastAsia="SimSun" w:hAnsi="Times New Roman" w:cs="Times New Roman"/>
          <w:szCs w:val="20"/>
        </w:rPr>
        <w:t xml:space="preserve"> in the same COT with the </w:t>
      </w:r>
      <w:r w:rsidRPr="00FD5E2B">
        <w:rPr>
          <w:rFonts w:ascii="Times New Roman" w:eastAsia="SimSun" w:hAnsi="Times New Roman" w:cs="Times New Roman"/>
          <w:szCs w:val="20"/>
        </w:rPr>
        <w:t>corresponding</w:t>
      </w:r>
      <w:r w:rsidRPr="009B77D7">
        <w:rPr>
          <w:rFonts w:ascii="Times New Roman" w:eastAsia="SimSun" w:hAnsi="Times New Roman" w:cs="Times New Roman"/>
          <w:szCs w:val="20"/>
        </w:rPr>
        <w:t xml:space="preserve"> PSCCH/PSSCH transmission is beneficial to reduce the LBT uncertainty, </w:t>
      </w:r>
      <w:r w:rsidRPr="00FD5E2B">
        <w:rPr>
          <w:rFonts w:ascii="Times New Roman" w:eastAsia="SimSun" w:hAnsi="Times New Roman" w:cs="Times New Roman"/>
          <w:szCs w:val="20"/>
        </w:rPr>
        <w:t>it may require multiplexing of PSFCH transmission at the same PSFCH occasion</w:t>
      </w:r>
      <w:r w:rsidRPr="009B77D7">
        <w:rPr>
          <w:rFonts w:ascii="Times New Roman" w:eastAsia="SimSun" w:hAnsi="Times New Roman" w:cs="Times New Roman"/>
          <w:szCs w:val="20"/>
        </w:rPr>
        <w:t xml:space="preserve">. Therefore, multiplexing of </w:t>
      </w:r>
      <w:r w:rsidRPr="00FD5E2B">
        <w:rPr>
          <w:rFonts w:ascii="Times New Roman" w:eastAsia="SimSun" w:hAnsi="Times New Roman" w:cs="Times New Roman"/>
          <w:szCs w:val="20"/>
        </w:rPr>
        <w:t>PSFCH transmissions at a PSFCH occasion in a COT</w:t>
      </w:r>
      <w:r w:rsidRPr="009B77D7">
        <w:rPr>
          <w:rFonts w:ascii="Times New Roman" w:eastAsia="SimSun" w:hAnsi="Times New Roman" w:cs="Times New Roman"/>
          <w:szCs w:val="20"/>
        </w:rPr>
        <w:t xml:space="preserve"> should be further studied. For example, the Rx UEs may transmit PSFCHs for different PSCCH/PSSCHs at the end of the COT when the Tx UE finishes its PSCCH/PSSCH transmissions. In this case, PSFCHs can be time and/or frequency multiplexing. In another example, the Rx UEs may transmit PSFCHs in the middle of the COT for the PSCCH/PSSCHs transmitted early in the COT to ensure the HARQ feedback latency. </w:t>
      </w:r>
      <w:r w:rsidRPr="00FD5E2B">
        <w:rPr>
          <w:rFonts w:ascii="Times New Roman" w:eastAsia="SimSun" w:hAnsi="Times New Roman" w:cs="Times New Roman"/>
          <w:szCs w:val="20"/>
        </w:rPr>
        <w:t>Accordingly, PSFCHs can</w:t>
      </w:r>
      <w:r w:rsidRPr="009B77D7">
        <w:rPr>
          <w:rFonts w:ascii="Times New Roman" w:eastAsia="SimSun" w:hAnsi="Times New Roman" w:cs="Times New Roman"/>
          <w:szCs w:val="20"/>
        </w:rPr>
        <w:t xml:space="preserve"> be frequency multiplexing to reduce PSCCH/PSSCH transmission interruption time.</w:t>
      </w:r>
      <w:r>
        <w:rPr>
          <w:rFonts w:ascii="Times New Roman" w:eastAsia="SimSun" w:hAnsi="Times New Roman" w:cs="Times New Roman"/>
          <w:szCs w:val="20"/>
        </w:rPr>
        <w:t xml:space="preserve"> </w:t>
      </w:r>
    </w:p>
    <w:p w14:paraId="0863711C" w14:textId="0E63F3C2" w:rsidR="006541F5" w:rsidRPr="00970138" w:rsidRDefault="006541F5" w:rsidP="006541F5">
      <w:pPr>
        <w:pStyle w:val="3GPPText"/>
        <w:rPr>
          <w:rFonts w:eastAsiaTheme="minorEastAsia"/>
          <w:i/>
          <w:szCs w:val="22"/>
        </w:rPr>
      </w:pPr>
      <w:r w:rsidRPr="00970138">
        <w:rPr>
          <w:rFonts w:eastAsiaTheme="minorEastAsia"/>
          <w:b/>
          <w:bCs/>
          <w:i/>
          <w:szCs w:val="22"/>
          <w:u w:val="single"/>
        </w:rPr>
        <w:t xml:space="preserve">Proposal </w:t>
      </w:r>
      <w:r w:rsidR="00FF15D6">
        <w:rPr>
          <w:rFonts w:eastAsiaTheme="minorEastAsia"/>
          <w:b/>
          <w:bCs/>
          <w:i/>
          <w:szCs w:val="22"/>
          <w:u w:val="single"/>
        </w:rPr>
        <w:t>1</w:t>
      </w:r>
      <w:r w:rsidR="00F850D3">
        <w:rPr>
          <w:rFonts w:eastAsiaTheme="minorEastAsia"/>
          <w:b/>
          <w:bCs/>
          <w:i/>
          <w:szCs w:val="22"/>
          <w:u w:val="single"/>
        </w:rPr>
        <w:t>8</w:t>
      </w:r>
      <w:r w:rsidRPr="00970138">
        <w:rPr>
          <w:rFonts w:eastAsiaTheme="minorEastAsia"/>
          <w:i/>
          <w:szCs w:val="22"/>
        </w:rPr>
        <w:t xml:space="preserve">: </w:t>
      </w:r>
      <w:r>
        <w:rPr>
          <w:rFonts w:eastAsiaTheme="minorEastAsia"/>
          <w:i/>
          <w:szCs w:val="22"/>
        </w:rPr>
        <w:t>Study PSFCH transmissions for multiple HARQ corresponding to PSCCH/PSSCH transmissions in one COT</w:t>
      </w:r>
    </w:p>
    <w:p w14:paraId="1C283995" w14:textId="788E7A18" w:rsidR="006541F5" w:rsidRDefault="006541F5" w:rsidP="00F133C9">
      <w:pPr>
        <w:rPr>
          <w:rFonts w:ascii="Times New Roman" w:eastAsia="SimSun" w:hAnsi="Times New Roman" w:cs="Times New Roman"/>
          <w:szCs w:val="20"/>
          <w:highlight w:val="lightGray"/>
          <w:u w:val="single"/>
        </w:rPr>
      </w:pPr>
    </w:p>
    <w:p w14:paraId="4D718551" w14:textId="6F540CF2" w:rsidR="005F3EFD" w:rsidRPr="008249B9" w:rsidRDefault="005F3EFD" w:rsidP="008249B9">
      <w:pPr>
        <w:pStyle w:val="3GPPH2"/>
      </w:pPr>
      <w:r w:rsidRPr="008249B9">
        <w:t>S-SSB and synchronization</w:t>
      </w:r>
    </w:p>
    <w:p w14:paraId="068187B2" w14:textId="5CB0235D" w:rsidR="005F3EFD" w:rsidRPr="00C36A4B" w:rsidRDefault="00F850D3" w:rsidP="00F133C9">
      <w:pPr>
        <w:rPr>
          <w:rFonts w:ascii="Times New Roman" w:eastAsia="SimSun" w:hAnsi="Times New Roman" w:cs="Times New Roman"/>
          <w:szCs w:val="20"/>
        </w:rPr>
      </w:pPr>
      <w:r w:rsidRPr="00C36A4B">
        <w:rPr>
          <w:rFonts w:ascii="Times New Roman" w:eastAsia="SimSun" w:hAnsi="Times New Roman" w:cs="Times New Roman"/>
          <w:szCs w:val="20"/>
        </w:rPr>
        <w:t>The following agreements were made in the last two RAN1 meetings for S-SSB and synchronization:</w:t>
      </w:r>
    </w:p>
    <w:tbl>
      <w:tblPr>
        <w:tblStyle w:val="TableGrid"/>
        <w:tblW w:w="0" w:type="auto"/>
        <w:tblLook w:val="04A0" w:firstRow="1" w:lastRow="0" w:firstColumn="1" w:lastColumn="0" w:noHBand="0" w:noVBand="1"/>
      </w:tblPr>
      <w:tblGrid>
        <w:gridCol w:w="9629"/>
      </w:tblGrid>
      <w:tr w:rsidR="00AC1969" w:rsidRPr="005D2AB2" w14:paraId="15DB641D" w14:textId="77777777" w:rsidTr="00AC1969">
        <w:tc>
          <w:tcPr>
            <w:tcW w:w="9629" w:type="dxa"/>
          </w:tcPr>
          <w:p w14:paraId="1EE327C0" w14:textId="77777777" w:rsidR="00AC1969" w:rsidRPr="00C36A4B" w:rsidRDefault="00AC1969" w:rsidP="00AC1969">
            <w:pPr>
              <w:rPr>
                <w:rFonts w:asciiTheme="majorHAnsi" w:hAnsiTheme="majorHAnsi" w:cstheme="majorHAnsi"/>
                <w:b/>
                <w:lang w:eastAsia="zh-CN"/>
              </w:rPr>
            </w:pPr>
            <w:r w:rsidRPr="00C36A4B">
              <w:rPr>
                <w:rFonts w:asciiTheme="majorHAnsi" w:hAnsiTheme="majorHAnsi" w:cstheme="majorHAnsi"/>
                <w:b/>
                <w:highlight w:val="green"/>
                <w:lang w:eastAsia="zh-CN"/>
              </w:rPr>
              <w:t>Agreement</w:t>
            </w:r>
          </w:p>
          <w:p w14:paraId="0B78BE9B" w14:textId="77777777" w:rsidR="00AC1969" w:rsidRPr="00C36A4B" w:rsidRDefault="00AC1969" w:rsidP="00AC1969">
            <w:pPr>
              <w:rPr>
                <w:rFonts w:asciiTheme="majorHAnsi" w:hAnsiTheme="majorHAnsi" w:cstheme="majorHAnsi"/>
                <w:lang w:eastAsia="zh-CN"/>
              </w:rPr>
            </w:pPr>
            <w:r w:rsidRPr="00C36A4B">
              <w:rPr>
                <w:rFonts w:asciiTheme="majorHAnsi" w:hAnsiTheme="majorHAnsi" w:cstheme="majorHAnsi"/>
                <w:lang w:eastAsia="zh-CN"/>
              </w:rPr>
              <w:t>For S-SSB and synchronization in SL-U:</w:t>
            </w:r>
          </w:p>
          <w:p w14:paraId="3234E938" w14:textId="77777777" w:rsidR="00AC1969" w:rsidRPr="00C36A4B" w:rsidRDefault="00AC1969" w:rsidP="00AC1969">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FFS the time domain locations of S-SSB resources, e.g., whether/how to introduce more candidate occasions compared with R16/R17 NR SL design, etc.</w:t>
            </w:r>
          </w:p>
          <w:p w14:paraId="32E3E9ED" w14:textId="77777777" w:rsidR="00AC1969" w:rsidRPr="00C36A4B" w:rsidRDefault="00AC1969" w:rsidP="00AC1969">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Down-selection at least one of the following solutions to meet OCB and PSD requirement for S-SSB transmission</w:t>
            </w:r>
          </w:p>
          <w:p w14:paraId="6C92081B" w14:textId="77777777" w:rsidR="00AC1969" w:rsidRPr="00C36A4B" w:rsidRDefault="00AC1969" w:rsidP="00AC1969">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Option 1: Using interlaced RB transmission</w:t>
            </w:r>
          </w:p>
          <w:p w14:paraId="394DD9F0" w14:textId="77777777" w:rsidR="00AC1969" w:rsidRPr="00C36A4B" w:rsidRDefault="00AC1969" w:rsidP="00AC1969">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Option 2: S-SSB multiplexing with other SL transmissions in the same slot</w:t>
            </w:r>
          </w:p>
          <w:p w14:paraId="7AAE95D7" w14:textId="77777777" w:rsidR="00AC1969" w:rsidRPr="00C36A4B" w:rsidRDefault="00AC1969" w:rsidP="00AC1969">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Option 3: Repetition of S-PSS/S-SSS/PSBCH in frequency domain</w:t>
            </w:r>
          </w:p>
          <w:p w14:paraId="16B74827" w14:textId="77777777" w:rsidR="00AC1969" w:rsidRPr="00C36A4B" w:rsidRDefault="00AC1969" w:rsidP="00AC1969">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Option 4: S-PSS/S-SSS/PSBCH with wider bandwidth</w:t>
            </w:r>
          </w:p>
          <w:p w14:paraId="1057BB24" w14:textId="77777777" w:rsidR="00AC1969" w:rsidRPr="00C36A4B" w:rsidRDefault="00AC1969" w:rsidP="00AC1969">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eastAsia="SimSun" w:hAnsiTheme="majorHAnsi" w:cstheme="majorHAnsi"/>
                <w:lang w:eastAsia="zh-CN"/>
              </w:rPr>
              <w:t xml:space="preserve">FFS: whether to support </w:t>
            </w:r>
            <w:r w:rsidRPr="00C36A4B">
              <w:rPr>
                <w:rFonts w:asciiTheme="majorHAnsi" w:hAnsiTheme="majorHAnsi" w:cstheme="majorHAnsi"/>
                <w:lang w:eastAsia="zh-CN"/>
              </w:rPr>
              <w:t>4 symbols S-SSB</w:t>
            </w:r>
          </w:p>
          <w:p w14:paraId="10B305AF" w14:textId="2B8B10B3" w:rsidR="00AC1969" w:rsidRPr="00C36A4B" w:rsidRDefault="00AC1969" w:rsidP="00AC1969">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eastAsia="SimSun" w:hAnsiTheme="majorHAnsi" w:cstheme="majorHAnsi"/>
                <w:lang w:eastAsia="zh-CN"/>
              </w:rPr>
              <w:t>Note:</w:t>
            </w:r>
            <w:r w:rsidRPr="00C36A4B">
              <w:rPr>
                <w:rFonts w:asciiTheme="majorHAnsi" w:hAnsiTheme="majorHAnsi" w:cstheme="majorHAnsi"/>
                <w:lang w:eastAsia="zh-CN"/>
              </w:rPr>
              <w:t xml:space="preserve"> 4 symbols S-SSB can be considered with options </w:t>
            </w:r>
            <w:r w:rsidR="00C1795D">
              <w:rPr>
                <w:rFonts w:asciiTheme="majorHAnsi" w:hAnsiTheme="majorHAnsi" w:cstheme="majorHAnsi"/>
                <w:lang w:eastAsia="zh-CN"/>
              </w:rPr>
              <w:t>½</w:t>
            </w:r>
            <w:r w:rsidRPr="00C36A4B">
              <w:rPr>
                <w:rFonts w:asciiTheme="majorHAnsi" w:hAnsiTheme="majorHAnsi" w:cstheme="majorHAnsi"/>
                <w:lang w:eastAsia="zh-CN"/>
              </w:rPr>
              <w:t>/3/4 above</w:t>
            </w:r>
          </w:p>
          <w:p w14:paraId="3EEDC77E" w14:textId="77777777" w:rsidR="00AC1969" w:rsidRPr="00C36A4B" w:rsidRDefault="00AC1969" w:rsidP="00AC1969">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FFS whether the temporary exemption of OCB requirement is applicable for S-SSB transmission</w:t>
            </w:r>
          </w:p>
          <w:p w14:paraId="430AFA19" w14:textId="77777777" w:rsidR="00AC1969" w:rsidRPr="00C36A4B" w:rsidRDefault="00AC1969" w:rsidP="00AC1969">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lang w:eastAsia="zh-CN"/>
              </w:rPr>
            </w:pPr>
            <w:r w:rsidRPr="00C36A4B">
              <w:rPr>
                <w:rFonts w:asciiTheme="majorHAnsi" w:hAnsiTheme="majorHAnsi" w:cstheme="majorHAnsi"/>
                <w:lang w:eastAsia="zh-CN"/>
              </w:rPr>
              <w:t>FFS whether any changes to R16/R17 NR SL synchronization procedure</w:t>
            </w:r>
          </w:p>
          <w:p w14:paraId="2875B329" w14:textId="77777777" w:rsidR="00AC1969" w:rsidRPr="00C36A4B" w:rsidRDefault="00AC1969" w:rsidP="00F133C9">
            <w:pPr>
              <w:rPr>
                <w:rFonts w:asciiTheme="majorHAnsi" w:eastAsia="SimSun" w:hAnsiTheme="majorHAnsi" w:cstheme="majorHAnsi"/>
                <w:szCs w:val="20"/>
                <w:highlight w:val="lightGray"/>
                <w:u w:val="single"/>
              </w:rPr>
            </w:pPr>
          </w:p>
          <w:p w14:paraId="7C58BB30" w14:textId="77777777" w:rsidR="002D5582" w:rsidRPr="00C36A4B" w:rsidRDefault="002D5582" w:rsidP="002D5582">
            <w:pPr>
              <w:rPr>
                <w:rFonts w:asciiTheme="majorHAnsi" w:hAnsiTheme="majorHAnsi" w:cstheme="majorHAnsi"/>
                <w:b/>
                <w:lang w:eastAsia="zh-CN"/>
              </w:rPr>
            </w:pPr>
            <w:r w:rsidRPr="00C36A4B">
              <w:rPr>
                <w:rFonts w:asciiTheme="majorHAnsi" w:hAnsiTheme="majorHAnsi" w:cstheme="majorHAnsi"/>
                <w:b/>
                <w:highlight w:val="green"/>
                <w:lang w:eastAsia="zh-CN"/>
              </w:rPr>
              <w:t>Agreement</w:t>
            </w:r>
          </w:p>
          <w:p w14:paraId="731214CC" w14:textId="77777777" w:rsidR="002D5582" w:rsidRPr="00C36A4B" w:rsidRDefault="002D5582" w:rsidP="002D5582">
            <w:pPr>
              <w:rPr>
                <w:rFonts w:asciiTheme="majorHAnsi" w:hAnsiTheme="majorHAnsi" w:cstheme="majorHAnsi"/>
                <w:lang w:eastAsia="zh-CN"/>
              </w:rPr>
            </w:pPr>
            <w:r w:rsidRPr="00C36A4B">
              <w:rPr>
                <w:rFonts w:asciiTheme="majorHAnsi" w:hAnsiTheme="majorHAnsi" w:cstheme="majorHAnsi"/>
                <w:lang w:eastAsia="zh-CN"/>
              </w:rPr>
              <w:t>If RAN1 decides that LBT is performed for S-SSB transmission, in addition to the S-SSB occasions in R16/R17 NR SL design, support additional candidate S-SSB occasions</w:t>
            </w:r>
          </w:p>
          <w:p w14:paraId="17B4D9C3" w14:textId="77777777" w:rsidR="002D5582" w:rsidRPr="00C36A4B" w:rsidRDefault="002D5582" w:rsidP="002D5582">
            <w:pPr>
              <w:pStyle w:val="ListParagraph"/>
              <w:numPr>
                <w:ilvl w:val="0"/>
                <w:numId w:val="99"/>
              </w:numPr>
              <w:autoSpaceDE w:val="0"/>
              <w:autoSpaceDN w:val="0"/>
              <w:adjustRightInd w:val="0"/>
              <w:snapToGrid w:val="0"/>
              <w:spacing w:after="0" w:line="240" w:lineRule="auto"/>
              <w:contextualSpacing/>
              <w:rPr>
                <w:rFonts w:asciiTheme="majorHAnsi" w:hAnsiTheme="majorHAnsi" w:cstheme="majorHAnsi"/>
                <w:lang w:eastAsia="zh-CN"/>
              </w:rPr>
            </w:pPr>
            <w:r w:rsidRPr="00C36A4B">
              <w:rPr>
                <w:rFonts w:asciiTheme="majorHAnsi" w:hAnsiTheme="majorHAnsi" w:cstheme="majorHAnsi"/>
                <w:lang w:eastAsia="zh-CN"/>
              </w:rPr>
              <w:t>FFS the number and locations of additional candidate S-SSB occasions</w:t>
            </w:r>
          </w:p>
          <w:p w14:paraId="2AC2FFC8" w14:textId="3A3362F9" w:rsidR="002D5582" w:rsidRPr="00C36A4B" w:rsidRDefault="002D5582" w:rsidP="00C36A4B">
            <w:pPr>
              <w:pStyle w:val="ListParagraph"/>
              <w:numPr>
                <w:ilvl w:val="0"/>
                <w:numId w:val="99"/>
              </w:numPr>
              <w:autoSpaceDE w:val="0"/>
              <w:autoSpaceDN w:val="0"/>
              <w:adjustRightInd w:val="0"/>
              <w:snapToGrid w:val="0"/>
              <w:spacing w:after="0" w:line="240" w:lineRule="auto"/>
              <w:contextualSpacing/>
              <w:rPr>
                <w:rFonts w:asciiTheme="majorHAnsi" w:hAnsiTheme="majorHAnsi" w:cstheme="majorHAnsi"/>
                <w:lang w:eastAsia="zh-CN"/>
              </w:rPr>
            </w:pPr>
            <w:r w:rsidRPr="00C36A4B">
              <w:rPr>
                <w:rFonts w:asciiTheme="majorHAnsi" w:hAnsiTheme="majorHAnsi" w:cstheme="majorHAnsi"/>
                <w:lang w:eastAsia="zh-CN"/>
              </w:rPr>
              <w:t>FFS when a UE transmits S-SSB on such additional candidate S-SSB occasions, and the related Rx UE’s behavior.</w:t>
            </w:r>
          </w:p>
        </w:tc>
      </w:tr>
    </w:tbl>
    <w:p w14:paraId="242559FA" w14:textId="77777777" w:rsidR="00613BC1" w:rsidRDefault="00613BC1" w:rsidP="00F133C9">
      <w:pPr>
        <w:rPr>
          <w:rFonts w:ascii="Times New Roman" w:eastAsia="SimSun" w:hAnsi="Times New Roman" w:cs="Times New Roman"/>
          <w:szCs w:val="20"/>
          <w:highlight w:val="lightGray"/>
          <w:u w:val="single"/>
        </w:rPr>
      </w:pPr>
    </w:p>
    <w:p w14:paraId="6DD59293" w14:textId="141E7155" w:rsidR="00185A27" w:rsidRDefault="00C1795D" w:rsidP="00D601F0">
      <w:pPr>
        <w:pStyle w:val="3GPPText"/>
        <w:rPr>
          <w:rFonts w:eastAsiaTheme="minorEastAsia"/>
          <w:iCs/>
          <w:szCs w:val="22"/>
        </w:rPr>
      </w:pPr>
      <w:r>
        <w:rPr>
          <w:rFonts w:eastAsiaTheme="minorEastAsia"/>
          <w:iCs/>
          <w:szCs w:val="22"/>
        </w:rPr>
        <w:t xml:space="preserve">In the last meeting, RAN1 agreed to support additional S-SSB occasions in R16/17 design. </w:t>
      </w:r>
      <w:r w:rsidR="006B0C0A">
        <w:rPr>
          <w:rFonts w:eastAsiaTheme="minorEastAsia"/>
          <w:iCs/>
          <w:szCs w:val="22"/>
        </w:rPr>
        <w:t>One open issue is how to introduce more candidate S-SSB occasions compared to R16/17 NR SL design</w:t>
      </w:r>
      <w:r>
        <w:rPr>
          <w:rFonts w:eastAsiaTheme="minorEastAsia"/>
          <w:iCs/>
          <w:szCs w:val="22"/>
        </w:rPr>
        <w:t>. In our view,</w:t>
      </w:r>
      <w:r w:rsidR="00D601F0">
        <w:rPr>
          <w:rFonts w:eastAsiaTheme="minorEastAsia"/>
          <w:iCs/>
          <w:szCs w:val="22"/>
        </w:rPr>
        <w:t xml:space="preserve"> introducing </w:t>
      </w:r>
      <w:r w:rsidR="00D601F0">
        <w:rPr>
          <w:rFonts w:eastAsiaTheme="minorEastAsia"/>
          <w:iCs/>
          <w:szCs w:val="22"/>
        </w:rPr>
        <w:lastRenderedPageBreak/>
        <w:t xml:space="preserve">dedicated slots for S-SSB transmission results in spectrum inefficiency </w:t>
      </w:r>
      <w:r w:rsidR="00075129">
        <w:rPr>
          <w:rFonts w:eastAsiaTheme="minorEastAsia"/>
          <w:iCs/>
          <w:szCs w:val="22"/>
        </w:rPr>
        <w:t>as those resources may not be needed all the time</w:t>
      </w:r>
      <w:r w:rsidR="00D601F0">
        <w:rPr>
          <w:rFonts w:eastAsiaTheme="minorEastAsia"/>
          <w:iCs/>
          <w:szCs w:val="22"/>
        </w:rPr>
        <w:t>. To improve the spectrum efficiency, the new</w:t>
      </w:r>
      <w:r w:rsidR="00755437">
        <w:rPr>
          <w:rFonts w:eastAsiaTheme="minorEastAsia"/>
          <w:iCs/>
          <w:szCs w:val="22"/>
        </w:rPr>
        <w:t>ly</w:t>
      </w:r>
      <w:r w:rsidR="00D601F0">
        <w:rPr>
          <w:rFonts w:eastAsiaTheme="minorEastAsia"/>
          <w:iCs/>
          <w:szCs w:val="22"/>
        </w:rPr>
        <w:t xml:space="preserve"> introduced slots for S-SSB </w:t>
      </w:r>
      <w:r w:rsidR="00130C7B">
        <w:rPr>
          <w:rFonts w:eastAsiaTheme="minorEastAsia"/>
          <w:iCs/>
          <w:szCs w:val="22"/>
        </w:rPr>
        <w:t>should</w:t>
      </w:r>
      <w:r w:rsidR="00D601F0">
        <w:rPr>
          <w:rFonts w:eastAsiaTheme="minorEastAsia"/>
          <w:iCs/>
          <w:szCs w:val="22"/>
        </w:rPr>
        <w:t xml:space="preserve"> </w:t>
      </w:r>
      <w:r w:rsidR="00130C7B">
        <w:rPr>
          <w:rFonts w:eastAsiaTheme="minorEastAsia"/>
          <w:iCs/>
          <w:szCs w:val="22"/>
        </w:rPr>
        <w:t xml:space="preserve">also </w:t>
      </w:r>
      <w:r w:rsidR="00D601F0">
        <w:rPr>
          <w:rFonts w:eastAsiaTheme="minorEastAsia"/>
          <w:iCs/>
          <w:szCs w:val="22"/>
        </w:rPr>
        <w:t xml:space="preserve">be used for normal </w:t>
      </w:r>
      <w:proofErr w:type="spellStart"/>
      <w:r w:rsidR="00D601F0">
        <w:rPr>
          <w:rFonts w:eastAsiaTheme="minorEastAsia"/>
          <w:iCs/>
          <w:szCs w:val="22"/>
        </w:rPr>
        <w:t>sidelink</w:t>
      </w:r>
      <w:proofErr w:type="spellEnd"/>
      <w:r w:rsidR="00D601F0">
        <w:rPr>
          <w:rFonts w:eastAsiaTheme="minorEastAsia"/>
          <w:iCs/>
          <w:szCs w:val="22"/>
        </w:rPr>
        <w:t xml:space="preserve"> </w:t>
      </w:r>
      <w:r w:rsidR="00130C7B">
        <w:rPr>
          <w:rFonts w:eastAsiaTheme="minorEastAsia"/>
          <w:iCs/>
          <w:szCs w:val="22"/>
        </w:rPr>
        <w:t xml:space="preserve">data transmission as well </w:t>
      </w:r>
      <w:r w:rsidR="00D601F0">
        <w:rPr>
          <w:rFonts w:eastAsiaTheme="minorEastAsia"/>
          <w:iCs/>
          <w:szCs w:val="22"/>
        </w:rPr>
        <w:t>in some conditions</w:t>
      </w:r>
      <w:r w:rsidR="00130C7B">
        <w:rPr>
          <w:rFonts w:eastAsiaTheme="minorEastAsia"/>
          <w:iCs/>
          <w:szCs w:val="22"/>
        </w:rPr>
        <w:t xml:space="preserve">. The conditions should be </w:t>
      </w:r>
      <w:r w:rsidR="00075129">
        <w:rPr>
          <w:rFonts w:eastAsiaTheme="minorEastAsia"/>
          <w:iCs/>
          <w:szCs w:val="22"/>
        </w:rPr>
        <w:t>set</w:t>
      </w:r>
      <w:r w:rsidR="00130C7B">
        <w:rPr>
          <w:rFonts w:eastAsiaTheme="minorEastAsia"/>
          <w:iCs/>
          <w:szCs w:val="22"/>
        </w:rPr>
        <w:t xml:space="preserve"> so that </w:t>
      </w:r>
      <w:proofErr w:type="spellStart"/>
      <w:r w:rsidR="00130C7B">
        <w:rPr>
          <w:rFonts w:eastAsiaTheme="minorEastAsia"/>
          <w:iCs/>
          <w:szCs w:val="22"/>
        </w:rPr>
        <w:t>sidelink</w:t>
      </w:r>
      <w:proofErr w:type="spellEnd"/>
      <w:r w:rsidR="00130C7B">
        <w:rPr>
          <w:rFonts w:eastAsiaTheme="minorEastAsia"/>
          <w:iCs/>
          <w:szCs w:val="22"/>
        </w:rPr>
        <w:t xml:space="preserve"> data transmission will not severely affect S-SSB transmission. </w:t>
      </w:r>
      <w:r w:rsidR="00185A27">
        <w:rPr>
          <w:rFonts w:eastAsiaTheme="minorEastAsia"/>
          <w:iCs/>
          <w:szCs w:val="22"/>
        </w:rPr>
        <w:t>For example, only high priority data can use the S-SSB</w:t>
      </w:r>
      <w:r w:rsidR="00755437">
        <w:rPr>
          <w:rFonts w:eastAsiaTheme="minorEastAsia"/>
          <w:iCs/>
          <w:szCs w:val="22"/>
        </w:rPr>
        <w:t>,</w:t>
      </w:r>
      <w:r w:rsidR="00185A27">
        <w:rPr>
          <w:rFonts w:eastAsiaTheme="minorEastAsia"/>
          <w:iCs/>
          <w:szCs w:val="22"/>
        </w:rPr>
        <w:t xml:space="preserve"> or when dedicated S-SSB slots can guarantee a good synchronization in the area.</w:t>
      </w:r>
    </w:p>
    <w:p w14:paraId="3522DAB8" w14:textId="6EEE8AC4" w:rsidR="00815636" w:rsidRPr="008249B9" w:rsidRDefault="00815636" w:rsidP="00815636">
      <w:pPr>
        <w:pStyle w:val="3GPPText"/>
        <w:rPr>
          <w:rFonts w:eastAsiaTheme="minorEastAsia"/>
          <w:i/>
          <w:szCs w:val="22"/>
        </w:rPr>
      </w:pPr>
      <w:r w:rsidRPr="008249B9">
        <w:rPr>
          <w:rFonts w:eastAsiaTheme="minorEastAsia"/>
          <w:b/>
          <w:bCs/>
          <w:i/>
          <w:szCs w:val="22"/>
          <w:u w:val="single"/>
        </w:rPr>
        <w:t xml:space="preserve">Proposal </w:t>
      </w:r>
      <w:r w:rsidR="00FF15D6" w:rsidRPr="008249B9">
        <w:rPr>
          <w:rFonts w:eastAsiaTheme="minorEastAsia"/>
          <w:b/>
          <w:bCs/>
          <w:i/>
          <w:szCs w:val="22"/>
          <w:u w:val="single"/>
        </w:rPr>
        <w:t>1</w:t>
      </w:r>
      <w:r w:rsidR="00F850D3">
        <w:rPr>
          <w:rFonts w:eastAsiaTheme="minorEastAsia"/>
          <w:b/>
          <w:bCs/>
          <w:i/>
          <w:szCs w:val="22"/>
          <w:u w:val="single"/>
        </w:rPr>
        <w:t>9</w:t>
      </w:r>
      <w:r w:rsidRPr="008249B9">
        <w:rPr>
          <w:rFonts w:eastAsiaTheme="minorEastAsia"/>
          <w:i/>
          <w:szCs w:val="22"/>
        </w:rPr>
        <w:t xml:space="preserve">: The new set of S-SSB slots is (pre-)configured in the resource pool and can be used for </w:t>
      </w:r>
      <w:proofErr w:type="spellStart"/>
      <w:r w:rsidRPr="008249B9">
        <w:rPr>
          <w:rFonts w:eastAsiaTheme="minorEastAsia"/>
          <w:i/>
          <w:szCs w:val="22"/>
        </w:rPr>
        <w:t>sidelink</w:t>
      </w:r>
      <w:proofErr w:type="spellEnd"/>
      <w:r w:rsidRPr="008249B9">
        <w:rPr>
          <w:rFonts w:eastAsiaTheme="minorEastAsia"/>
          <w:i/>
          <w:szCs w:val="22"/>
        </w:rPr>
        <w:t xml:space="preserve"> data transmission under certain condition(s).</w:t>
      </w:r>
    </w:p>
    <w:p w14:paraId="45923B50" w14:textId="0679E383" w:rsidR="00BE1385" w:rsidRDefault="00C1795D" w:rsidP="00815636">
      <w:pPr>
        <w:pStyle w:val="3GPPText"/>
        <w:rPr>
          <w:rFonts w:eastAsiaTheme="minorEastAsia"/>
          <w:iCs/>
          <w:szCs w:val="22"/>
        </w:rPr>
      </w:pPr>
      <w:r w:rsidRPr="00C36A4B">
        <w:rPr>
          <w:rFonts w:eastAsiaTheme="minorEastAsia"/>
          <w:iCs/>
          <w:szCs w:val="22"/>
        </w:rPr>
        <w:t>Another remaining issue is when a Tx UE transmits S-SSB in the newly (pre-)configured S-SSB.</w:t>
      </w:r>
      <w:r w:rsidR="00A34F20">
        <w:rPr>
          <w:rFonts w:eastAsiaTheme="minorEastAsia"/>
          <w:iCs/>
          <w:szCs w:val="22"/>
        </w:rPr>
        <w:t xml:space="preserve"> In our view, if the UE successfully transmits S-SSB in the R16/17 S-SSB occasions, it is not necessary to transmit in the newly (pre-)configured S-SSBs. </w:t>
      </w:r>
      <w:r w:rsidR="00BE1385">
        <w:rPr>
          <w:rFonts w:eastAsiaTheme="minorEastAsia"/>
          <w:iCs/>
          <w:szCs w:val="22"/>
        </w:rPr>
        <w:t>It is because t</w:t>
      </w:r>
      <w:r w:rsidR="00A34F20">
        <w:rPr>
          <w:rFonts w:eastAsiaTheme="minorEastAsia"/>
          <w:iCs/>
          <w:szCs w:val="22"/>
        </w:rPr>
        <w:t xml:space="preserve">he R16/17 S-SSB occasions may sufficiently </w:t>
      </w:r>
      <w:r w:rsidR="00BE1385">
        <w:rPr>
          <w:rFonts w:eastAsiaTheme="minorEastAsia"/>
          <w:iCs/>
          <w:szCs w:val="22"/>
        </w:rPr>
        <w:t>provide synchronization to the system. However, when the UE fails to transmit S-SSB (e.g., fail LBT) in one of the R16/17 occasions, the UE should perform LBT and transmit S-SSB in the newly (pre-)configured S-SSB to maintain the synchronization to the system.</w:t>
      </w:r>
    </w:p>
    <w:p w14:paraId="5CECED4E" w14:textId="6AC232D3" w:rsidR="00A34F20" w:rsidRDefault="00C1795D" w:rsidP="00C1795D">
      <w:pPr>
        <w:pStyle w:val="3GPPText"/>
        <w:rPr>
          <w:rFonts w:eastAsiaTheme="minorEastAsia"/>
          <w:i/>
          <w:szCs w:val="22"/>
        </w:rPr>
      </w:pPr>
      <w:r w:rsidRPr="008249B9">
        <w:rPr>
          <w:rFonts w:eastAsiaTheme="minorEastAsia"/>
          <w:b/>
          <w:bCs/>
          <w:i/>
          <w:szCs w:val="22"/>
          <w:u w:val="single"/>
        </w:rPr>
        <w:t xml:space="preserve">Proposal </w:t>
      </w:r>
      <w:r w:rsidR="00F850D3">
        <w:rPr>
          <w:rFonts w:eastAsiaTheme="minorEastAsia"/>
          <w:b/>
          <w:bCs/>
          <w:i/>
          <w:szCs w:val="22"/>
          <w:u w:val="single"/>
        </w:rPr>
        <w:t>20</w:t>
      </w:r>
      <w:r w:rsidRPr="008249B9">
        <w:rPr>
          <w:rFonts w:eastAsiaTheme="minorEastAsia"/>
          <w:i/>
          <w:szCs w:val="22"/>
        </w:rPr>
        <w:t xml:space="preserve">: The </w:t>
      </w:r>
      <w:r w:rsidR="00A34F20">
        <w:rPr>
          <w:rFonts w:eastAsiaTheme="minorEastAsia"/>
          <w:i/>
          <w:szCs w:val="22"/>
        </w:rPr>
        <w:t xml:space="preserve">UE transmits S-SSB in a new (pre-)configured S-SSB if it fails to transmit S-SSB in the S-SSB occasions in R16/17 design. </w:t>
      </w:r>
    </w:p>
    <w:p w14:paraId="1246A7B8" w14:textId="77777777" w:rsidR="00C1795D" w:rsidRDefault="00C1795D" w:rsidP="00815636">
      <w:pPr>
        <w:pStyle w:val="3GPPText"/>
        <w:rPr>
          <w:rFonts w:eastAsiaTheme="minorEastAsia"/>
          <w:i/>
          <w:szCs w:val="22"/>
          <w:highlight w:val="cyan"/>
        </w:rPr>
      </w:pPr>
    </w:p>
    <w:p w14:paraId="201B7C42" w14:textId="6153432A" w:rsidR="00961954" w:rsidRPr="00C86B17" w:rsidRDefault="00961954" w:rsidP="00961954">
      <w:pPr>
        <w:pStyle w:val="3GPPH2"/>
      </w:pPr>
      <w:r>
        <w:t>Other</w:t>
      </w:r>
      <w:r w:rsidR="00AB749B">
        <w:t>s</w:t>
      </w:r>
    </w:p>
    <w:p w14:paraId="2F9D56E0" w14:textId="77777777" w:rsidR="005F3EFD" w:rsidRDefault="005F3EFD">
      <w:pPr>
        <w:rPr>
          <w:rFonts w:ascii="Times New Roman" w:eastAsia="SimSun" w:hAnsi="Times New Roman" w:cs="Times New Roman"/>
          <w:szCs w:val="20"/>
          <w:highlight w:val="lightGray"/>
          <w:u w:val="single"/>
        </w:rPr>
      </w:pPr>
    </w:p>
    <w:p w14:paraId="7FCE3DC0" w14:textId="170ED8BC" w:rsidR="00AA0480" w:rsidRPr="00FD5E2B" w:rsidRDefault="00AA0480">
      <w:pPr>
        <w:rPr>
          <w:rFonts w:ascii="Times New Roman" w:eastAsia="SimSun" w:hAnsi="Times New Roman" w:cs="Times New Roman"/>
          <w:szCs w:val="20"/>
          <w:u w:val="single"/>
        </w:rPr>
      </w:pPr>
      <w:r w:rsidRPr="00FD5E2B">
        <w:rPr>
          <w:rFonts w:ascii="Times New Roman" w:eastAsia="SimSun" w:hAnsi="Times New Roman" w:cs="Times New Roman"/>
          <w:szCs w:val="20"/>
          <w:highlight w:val="lightGray"/>
          <w:u w:val="single"/>
        </w:rPr>
        <w:t>SL RS:</w:t>
      </w:r>
    </w:p>
    <w:p w14:paraId="4F3E147E" w14:textId="6003D143" w:rsidR="00BE0211" w:rsidRPr="00FD5E2B" w:rsidRDefault="00BE0211" w:rsidP="00FD5E2B">
      <w:pPr>
        <w:jc w:val="both"/>
        <w:rPr>
          <w:rFonts w:ascii="Times New Roman" w:eastAsia="SimSun" w:hAnsi="Times New Roman" w:cs="Times New Roman"/>
          <w:szCs w:val="20"/>
        </w:rPr>
      </w:pPr>
      <w:r w:rsidRPr="00FD5E2B">
        <w:rPr>
          <w:rFonts w:ascii="Times New Roman" w:eastAsia="SimSun" w:hAnsi="Times New Roman" w:cs="Times New Roman"/>
          <w:szCs w:val="20"/>
        </w:rPr>
        <w:t>It is expected that PSCCH/PSSCH use</w:t>
      </w:r>
      <w:r w:rsidR="008210DA">
        <w:rPr>
          <w:rFonts w:ascii="Times New Roman" w:eastAsia="SimSun" w:hAnsi="Times New Roman" w:cs="Times New Roman"/>
          <w:szCs w:val="20"/>
        </w:rPr>
        <w:t>s</w:t>
      </w:r>
      <w:r w:rsidRPr="00FD5E2B">
        <w:rPr>
          <w:rFonts w:ascii="Times New Roman" w:eastAsia="SimSun" w:hAnsi="Times New Roman" w:cs="Times New Roman"/>
          <w:szCs w:val="20"/>
        </w:rPr>
        <w:t xml:space="preserve"> interlace-based transmission, which is different from R16/17 using subchannel-based transmission. Therefore, the SL RS</w:t>
      </w:r>
      <w:r w:rsidR="000C4D46">
        <w:rPr>
          <w:rFonts w:ascii="Times New Roman" w:eastAsia="SimSun" w:hAnsi="Times New Roman" w:cs="Times New Roman"/>
          <w:szCs w:val="20"/>
        </w:rPr>
        <w:t xml:space="preserve"> (e.g., PTRS, DMRS, CSI RS)</w:t>
      </w:r>
      <w:r w:rsidRPr="00FD5E2B">
        <w:rPr>
          <w:rFonts w:ascii="Times New Roman" w:eastAsia="SimSun" w:hAnsi="Times New Roman" w:cs="Times New Roman"/>
          <w:szCs w:val="20"/>
        </w:rPr>
        <w:t xml:space="preserve"> </w:t>
      </w:r>
      <w:r w:rsidR="00417F5F">
        <w:rPr>
          <w:rFonts w:ascii="Times New Roman" w:eastAsia="SimSun" w:hAnsi="Times New Roman" w:cs="Times New Roman"/>
          <w:szCs w:val="20"/>
        </w:rPr>
        <w:t>resource configuration</w:t>
      </w:r>
      <w:r w:rsidRPr="00FD5E2B">
        <w:rPr>
          <w:rFonts w:ascii="Times New Roman" w:eastAsia="SimSun" w:hAnsi="Times New Roman" w:cs="Times New Roman"/>
          <w:szCs w:val="20"/>
        </w:rPr>
        <w:t xml:space="preserve"> should be </w:t>
      </w:r>
      <w:r w:rsidR="000C4D46" w:rsidRPr="00FD5E2B">
        <w:rPr>
          <w:rFonts w:ascii="Times New Roman" w:eastAsia="SimSun" w:hAnsi="Times New Roman" w:cs="Times New Roman"/>
          <w:szCs w:val="20"/>
        </w:rPr>
        <w:t>further studied</w:t>
      </w:r>
      <w:r w:rsidR="000C4D46">
        <w:rPr>
          <w:rFonts w:ascii="Times New Roman" w:eastAsia="SimSun" w:hAnsi="Times New Roman" w:cs="Times New Roman"/>
          <w:szCs w:val="20"/>
        </w:rPr>
        <w:t xml:space="preserve">. In our view, we can take R16 SL RS design as baseline and </w:t>
      </w:r>
      <w:proofErr w:type="gramStart"/>
      <w:r w:rsidR="000C4D46">
        <w:rPr>
          <w:rFonts w:ascii="Times New Roman" w:eastAsia="SimSun" w:hAnsi="Times New Roman" w:cs="Times New Roman"/>
          <w:szCs w:val="20"/>
        </w:rPr>
        <w:t>adopt</w:t>
      </w:r>
      <w:proofErr w:type="gramEnd"/>
      <w:r w:rsidR="000C4D46">
        <w:rPr>
          <w:rFonts w:ascii="Times New Roman" w:eastAsia="SimSun" w:hAnsi="Times New Roman" w:cs="Times New Roman"/>
          <w:szCs w:val="20"/>
        </w:rPr>
        <w:t xml:space="preserve"> the design to the interlace structure. Specifically, </w:t>
      </w:r>
      <w:r w:rsidR="0090200D">
        <w:rPr>
          <w:rFonts w:ascii="Times New Roman" w:eastAsia="SimSun" w:hAnsi="Times New Roman" w:cs="Times New Roman"/>
          <w:szCs w:val="20"/>
        </w:rPr>
        <w:t>we can reuse the existing PTRS, DMRS, and CSI RS configurations in R16 SL and apply the configurations in the interlace structure of PSCCH/PSSCH.</w:t>
      </w:r>
      <w:r w:rsidR="000C4D46">
        <w:rPr>
          <w:rFonts w:ascii="Times New Roman" w:eastAsia="SimSun" w:hAnsi="Times New Roman" w:cs="Times New Roman"/>
          <w:szCs w:val="20"/>
        </w:rPr>
        <w:t xml:space="preserve"> </w:t>
      </w:r>
      <w:r w:rsidRPr="00FD5E2B">
        <w:rPr>
          <w:rFonts w:ascii="Times New Roman" w:eastAsia="SimSun" w:hAnsi="Times New Roman" w:cs="Times New Roman"/>
          <w:szCs w:val="20"/>
        </w:rPr>
        <w:t xml:space="preserve"> </w:t>
      </w:r>
    </w:p>
    <w:p w14:paraId="42F0F7FD" w14:textId="25DBEEB5" w:rsidR="00AC61E8" w:rsidRDefault="00AC61E8" w:rsidP="00244B0E">
      <w:pPr>
        <w:pStyle w:val="3GPPText"/>
        <w:rPr>
          <w:rFonts w:eastAsiaTheme="minorEastAsia"/>
          <w:i/>
          <w:szCs w:val="22"/>
        </w:rPr>
      </w:pPr>
      <w:r w:rsidRPr="00970138">
        <w:rPr>
          <w:rFonts w:eastAsiaTheme="minorEastAsia"/>
          <w:b/>
          <w:bCs/>
          <w:i/>
          <w:szCs w:val="22"/>
          <w:u w:val="single"/>
        </w:rPr>
        <w:t xml:space="preserve">Proposal </w:t>
      </w:r>
      <w:r w:rsidR="00F850D3">
        <w:rPr>
          <w:rFonts w:eastAsiaTheme="minorEastAsia"/>
          <w:b/>
          <w:bCs/>
          <w:i/>
          <w:szCs w:val="22"/>
          <w:u w:val="single"/>
        </w:rPr>
        <w:t>2</w:t>
      </w:r>
      <w:r w:rsidR="00FF15D6">
        <w:rPr>
          <w:rFonts w:eastAsiaTheme="minorEastAsia"/>
          <w:b/>
          <w:bCs/>
          <w:i/>
          <w:szCs w:val="22"/>
          <w:u w:val="single"/>
        </w:rPr>
        <w:t>1</w:t>
      </w:r>
      <w:r w:rsidRPr="00970138">
        <w:rPr>
          <w:rFonts w:eastAsiaTheme="minorEastAsia"/>
          <w:i/>
          <w:szCs w:val="22"/>
        </w:rPr>
        <w:t xml:space="preserve">: </w:t>
      </w:r>
      <w:r w:rsidR="006825C7">
        <w:rPr>
          <w:rFonts w:eastAsiaTheme="minorEastAsia"/>
          <w:i/>
          <w:szCs w:val="22"/>
        </w:rPr>
        <w:t>S</w:t>
      </w:r>
      <w:r>
        <w:rPr>
          <w:rFonts w:eastAsiaTheme="minorEastAsia"/>
          <w:i/>
          <w:szCs w:val="22"/>
        </w:rPr>
        <w:t xml:space="preserve">tudy </w:t>
      </w:r>
      <w:r w:rsidR="00B6108E">
        <w:rPr>
          <w:rFonts w:eastAsiaTheme="minorEastAsia"/>
          <w:i/>
          <w:szCs w:val="22"/>
        </w:rPr>
        <w:t>SL RS</w:t>
      </w:r>
      <w:r w:rsidR="00BE0211">
        <w:rPr>
          <w:rFonts w:eastAsiaTheme="minorEastAsia"/>
          <w:i/>
          <w:szCs w:val="22"/>
        </w:rPr>
        <w:t xml:space="preserve"> (i.e., DMRS, PTRS, CSI-RS)</w:t>
      </w:r>
      <w:r w:rsidR="00B6108E">
        <w:rPr>
          <w:rFonts w:eastAsiaTheme="minorEastAsia"/>
          <w:i/>
          <w:szCs w:val="22"/>
        </w:rPr>
        <w:t xml:space="preserve"> structure </w:t>
      </w:r>
      <w:r w:rsidR="006825C7">
        <w:rPr>
          <w:rFonts w:eastAsiaTheme="minorEastAsia"/>
          <w:i/>
          <w:szCs w:val="22"/>
        </w:rPr>
        <w:t>taking R16</w:t>
      </w:r>
      <w:r w:rsidR="000C4D46">
        <w:rPr>
          <w:rFonts w:eastAsiaTheme="minorEastAsia"/>
          <w:i/>
          <w:szCs w:val="22"/>
        </w:rPr>
        <w:t xml:space="preserve"> SL RS</w:t>
      </w:r>
      <w:r w:rsidR="006825C7">
        <w:rPr>
          <w:rFonts w:eastAsiaTheme="minorEastAsia"/>
          <w:i/>
          <w:szCs w:val="22"/>
        </w:rPr>
        <w:t xml:space="preserve"> as baseline.</w:t>
      </w:r>
    </w:p>
    <w:p w14:paraId="50F68380" w14:textId="77777777" w:rsidR="00F133C9" w:rsidRDefault="00F133C9" w:rsidP="00BC6AE7">
      <w:pPr>
        <w:pStyle w:val="3GPPText"/>
      </w:pPr>
    </w:p>
    <w:p w14:paraId="7DF5F087" w14:textId="7FD21569" w:rsidR="00AA0480" w:rsidRPr="00FD5E2B" w:rsidRDefault="00AA0480">
      <w:pPr>
        <w:pStyle w:val="3GPPText"/>
        <w:rPr>
          <w:u w:val="single"/>
        </w:rPr>
      </w:pPr>
      <w:r w:rsidRPr="00FD5E2B">
        <w:rPr>
          <w:highlight w:val="lightGray"/>
          <w:u w:val="single"/>
        </w:rPr>
        <w:t>CSI reporting:</w:t>
      </w:r>
    </w:p>
    <w:p w14:paraId="15F13F32" w14:textId="4E2C1854" w:rsidR="00F80388" w:rsidRDefault="00E9155A">
      <w:pPr>
        <w:pStyle w:val="3GPPText"/>
      </w:pPr>
      <w:r>
        <w:t xml:space="preserve">For unicast communication in R16/17 SL, CSI reporting is supported, in which the Rx UE may report CQI and RI to the Tx UE. CSI reporting </w:t>
      </w:r>
      <w:r w:rsidR="009B77D7">
        <w:t xml:space="preserve">can be used by </w:t>
      </w:r>
      <w:r w:rsidR="00875C52">
        <w:t>Tx</w:t>
      </w:r>
      <w:r>
        <w:t xml:space="preserve"> UE to determine its transmission schemes and parameters. </w:t>
      </w:r>
      <w:r w:rsidR="005F2482">
        <w:t xml:space="preserve">It is </w:t>
      </w:r>
      <w:r w:rsidR="009B77D7">
        <w:t>thus</w:t>
      </w:r>
      <w:r w:rsidR="005F2482">
        <w:t xml:space="preserve"> beneficial to adapt CSI reporting for SL U considering R16/17 SL CSI reporting as a starting point. In our view, similar to R16/17 SL, MAC CE can be reused to report RI and CQI in CSI reporting. Moreover, the latency bound can be </w:t>
      </w:r>
      <w:r w:rsidR="00F80388">
        <w:t>determined by the Tx UE and conveyed to the Rx UE via PC5 RRC and the Rx UE is expected to perform CSI reporting within the indicated latency bound. However, the latency bond can be relaxed compared to R16/17 SL due to the uncertainty of LBT.</w:t>
      </w:r>
    </w:p>
    <w:p w14:paraId="34D2DC16" w14:textId="01616927" w:rsidR="00BB5626" w:rsidRPr="00970138" w:rsidRDefault="00BB5626" w:rsidP="00BB5626">
      <w:pPr>
        <w:pStyle w:val="3GPPText"/>
        <w:rPr>
          <w:rFonts w:eastAsiaTheme="minorEastAsia"/>
          <w:i/>
          <w:szCs w:val="22"/>
        </w:rPr>
      </w:pPr>
      <w:r w:rsidRPr="00970138">
        <w:rPr>
          <w:rFonts w:eastAsiaTheme="minorEastAsia"/>
          <w:b/>
          <w:bCs/>
          <w:i/>
          <w:szCs w:val="22"/>
          <w:u w:val="single"/>
        </w:rPr>
        <w:t xml:space="preserve">Proposal </w:t>
      </w:r>
      <w:r w:rsidR="00FF15D6">
        <w:rPr>
          <w:rFonts w:eastAsiaTheme="minorEastAsia"/>
          <w:b/>
          <w:bCs/>
          <w:i/>
          <w:szCs w:val="22"/>
          <w:u w:val="single"/>
        </w:rPr>
        <w:t>2</w:t>
      </w:r>
      <w:r w:rsidR="00F850D3">
        <w:rPr>
          <w:rFonts w:eastAsiaTheme="minorEastAsia"/>
          <w:b/>
          <w:bCs/>
          <w:i/>
          <w:szCs w:val="22"/>
          <w:u w:val="single"/>
        </w:rPr>
        <w:t>2</w:t>
      </w:r>
      <w:r w:rsidRPr="00970138">
        <w:rPr>
          <w:rFonts w:eastAsiaTheme="minorEastAsia"/>
          <w:i/>
          <w:szCs w:val="22"/>
        </w:rPr>
        <w:t xml:space="preserve">: </w:t>
      </w:r>
      <w:r w:rsidR="00E9155A">
        <w:rPr>
          <w:rFonts w:eastAsiaTheme="minorEastAsia"/>
          <w:i/>
          <w:szCs w:val="22"/>
        </w:rPr>
        <w:t>S</w:t>
      </w:r>
      <w:r>
        <w:rPr>
          <w:rFonts w:eastAsiaTheme="minorEastAsia"/>
          <w:i/>
          <w:szCs w:val="22"/>
        </w:rPr>
        <w:t>tudy</w:t>
      </w:r>
      <w:r w:rsidR="00E9155A">
        <w:rPr>
          <w:rFonts w:eastAsiaTheme="minorEastAsia"/>
          <w:i/>
          <w:szCs w:val="22"/>
        </w:rPr>
        <w:t xml:space="preserve"> the support of</w:t>
      </w:r>
      <w:r>
        <w:rPr>
          <w:rFonts w:eastAsiaTheme="minorEastAsia"/>
          <w:i/>
          <w:szCs w:val="22"/>
        </w:rPr>
        <w:t xml:space="preserve"> CSI </w:t>
      </w:r>
      <w:r w:rsidR="00E9155A">
        <w:rPr>
          <w:rFonts w:eastAsiaTheme="minorEastAsia"/>
          <w:i/>
          <w:szCs w:val="22"/>
        </w:rPr>
        <w:t xml:space="preserve">reporting </w:t>
      </w:r>
      <w:r w:rsidR="00E145B7">
        <w:rPr>
          <w:rFonts w:eastAsiaTheme="minorEastAsia"/>
          <w:i/>
          <w:szCs w:val="22"/>
        </w:rPr>
        <w:t>with R1</w:t>
      </w:r>
      <w:r w:rsidR="00E9155A">
        <w:rPr>
          <w:rFonts w:eastAsiaTheme="minorEastAsia"/>
          <w:i/>
          <w:szCs w:val="22"/>
        </w:rPr>
        <w:t>6</w:t>
      </w:r>
      <w:r w:rsidR="00E145B7">
        <w:rPr>
          <w:rFonts w:eastAsiaTheme="minorEastAsia"/>
          <w:i/>
          <w:szCs w:val="22"/>
        </w:rPr>
        <w:t xml:space="preserve"> CSI reporting as</w:t>
      </w:r>
      <w:r w:rsidR="00162530">
        <w:rPr>
          <w:rFonts w:eastAsiaTheme="minorEastAsia"/>
          <w:i/>
          <w:szCs w:val="22"/>
        </w:rPr>
        <w:t xml:space="preserve"> a starting point</w:t>
      </w:r>
      <w:r w:rsidR="00E9155A">
        <w:rPr>
          <w:rFonts w:eastAsiaTheme="minorEastAsia"/>
          <w:i/>
          <w:szCs w:val="22"/>
        </w:rPr>
        <w:t>.</w:t>
      </w:r>
      <w:r>
        <w:rPr>
          <w:rFonts w:eastAsiaTheme="minorEastAsia"/>
          <w:i/>
          <w:szCs w:val="22"/>
        </w:rPr>
        <w:t xml:space="preserve">  </w:t>
      </w:r>
    </w:p>
    <w:p w14:paraId="13257A20" w14:textId="07DE81E4" w:rsidR="007C0314" w:rsidRDefault="007C0314" w:rsidP="00E23729">
      <w:pPr>
        <w:pStyle w:val="3GPPText"/>
        <w:rPr>
          <w:color w:val="0070C0"/>
        </w:rPr>
      </w:pPr>
    </w:p>
    <w:p w14:paraId="09FF9539" w14:textId="12F9C5C9" w:rsidR="00AA0480" w:rsidRPr="00FD5E2B" w:rsidRDefault="00AA0480" w:rsidP="00E23729">
      <w:pPr>
        <w:pStyle w:val="3GPPText"/>
        <w:rPr>
          <w:u w:val="single"/>
        </w:rPr>
      </w:pPr>
      <w:r w:rsidRPr="00FD5E2B">
        <w:rPr>
          <w:highlight w:val="lightGray"/>
          <w:u w:val="single"/>
        </w:rPr>
        <w:t>Power control:</w:t>
      </w:r>
    </w:p>
    <w:p w14:paraId="2B676D2D" w14:textId="0B2A8E6A" w:rsidR="009B77D7" w:rsidRPr="00FD5E2B" w:rsidRDefault="00F80388" w:rsidP="00E23729">
      <w:pPr>
        <w:pStyle w:val="3GPPText"/>
      </w:pPr>
      <w:r w:rsidRPr="00FD5E2B">
        <w:t xml:space="preserve">OLPC is supported in R16/17 SL. In the OLPC formula, DL pathloss can be configured if </w:t>
      </w:r>
      <w:proofErr w:type="spellStart"/>
      <w:r w:rsidR="00E10869" w:rsidRPr="00FD5E2B">
        <w:t>sidelink</w:t>
      </w:r>
      <w:proofErr w:type="spellEnd"/>
      <w:r w:rsidR="00E10869" w:rsidRPr="00FD5E2B">
        <w:t xml:space="preserve"> communication uses a carrier shared with </w:t>
      </w:r>
      <w:proofErr w:type="spellStart"/>
      <w:r w:rsidR="00E10869" w:rsidRPr="00FD5E2B">
        <w:t>Uu</w:t>
      </w:r>
      <w:proofErr w:type="spellEnd"/>
      <w:r w:rsidR="00E10869" w:rsidRPr="00FD5E2B">
        <w:t xml:space="preserve"> to reduce the interference to </w:t>
      </w:r>
      <w:proofErr w:type="spellStart"/>
      <w:r w:rsidR="00E10869" w:rsidRPr="00FD5E2B">
        <w:t>gNB</w:t>
      </w:r>
      <w:proofErr w:type="spellEnd"/>
      <w:r w:rsidR="00E10869" w:rsidRPr="00FD5E2B">
        <w:t xml:space="preserve"> in the uplink direction. However, in SL U, it is not expected that the </w:t>
      </w:r>
      <w:proofErr w:type="spellStart"/>
      <w:r w:rsidR="00E10869" w:rsidRPr="00FD5E2B">
        <w:t>gNB</w:t>
      </w:r>
      <w:proofErr w:type="spellEnd"/>
      <w:r w:rsidR="00E10869" w:rsidRPr="00FD5E2B">
        <w:t xml:space="preserve"> </w:t>
      </w:r>
      <w:proofErr w:type="gramStart"/>
      <w:r w:rsidR="00E10869" w:rsidRPr="00FD5E2B">
        <w:t>operate</w:t>
      </w:r>
      <w:proofErr w:type="gramEnd"/>
      <w:r w:rsidR="00E10869" w:rsidRPr="00FD5E2B">
        <w:t xml:space="preserve"> in the unlicensed carrier configured to </w:t>
      </w:r>
      <w:proofErr w:type="spellStart"/>
      <w:r w:rsidR="00E10869" w:rsidRPr="00FD5E2B">
        <w:t>sidelink</w:t>
      </w:r>
      <w:proofErr w:type="spellEnd"/>
      <w:r w:rsidR="00E10869" w:rsidRPr="00FD5E2B">
        <w:t>.</w:t>
      </w:r>
      <w:r w:rsidR="009B77D7" w:rsidRPr="009B77D7">
        <w:t xml:space="preserve"> Therefore, </w:t>
      </w:r>
      <w:r w:rsidR="009B77D7" w:rsidRPr="00FD5E2B">
        <w:t>further study is needed to evaluate whether</w:t>
      </w:r>
      <w:r w:rsidR="009B77D7" w:rsidRPr="009B77D7">
        <w:t xml:space="preserve"> DL pathloss </w:t>
      </w:r>
      <w:r w:rsidR="009B77D7" w:rsidRPr="00FD5E2B">
        <w:t>is necessary for SL U OLPC</w:t>
      </w:r>
      <w:r w:rsidR="009B77D7" w:rsidRPr="009B77D7">
        <w:t xml:space="preserve">. </w:t>
      </w:r>
    </w:p>
    <w:p w14:paraId="36FCDDB8" w14:textId="7AA620BE" w:rsidR="00F133C9" w:rsidRPr="00FD5E2B" w:rsidRDefault="00E10869" w:rsidP="00FD5E2B">
      <w:pPr>
        <w:pStyle w:val="3GPPText"/>
        <w:rPr>
          <w:color w:val="0070C0"/>
        </w:rPr>
      </w:pPr>
      <w:r w:rsidRPr="00FD5E2B">
        <w:t xml:space="preserve">In addition, In R16/17 SL, SL pathloss can be used for unicast transmission. In our view SL pathloss also can be used for OLPC for unicast transmission in SL U since it is beneficial to control the transmission power in the unicast link. </w:t>
      </w:r>
    </w:p>
    <w:p w14:paraId="0D539A64" w14:textId="110BB704" w:rsidR="004F3363" w:rsidRDefault="001E44CB" w:rsidP="001E44CB">
      <w:pPr>
        <w:pStyle w:val="3GPPText"/>
        <w:rPr>
          <w:rFonts w:eastAsiaTheme="minorEastAsia"/>
          <w:i/>
          <w:szCs w:val="22"/>
        </w:rPr>
      </w:pPr>
      <w:r w:rsidRPr="00970138">
        <w:rPr>
          <w:rFonts w:eastAsiaTheme="minorEastAsia"/>
          <w:b/>
          <w:bCs/>
          <w:i/>
          <w:szCs w:val="22"/>
          <w:u w:val="single"/>
        </w:rPr>
        <w:lastRenderedPageBreak/>
        <w:t xml:space="preserve">Proposal </w:t>
      </w:r>
      <w:r w:rsidR="00613BC1">
        <w:rPr>
          <w:rFonts w:eastAsiaTheme="minorEastAsia"/>
          <w:b/>
          <w:bCs/>
          <w:i/>
          <w:szCs w:val="22"/>
          <w:u w:val="single"/>
        </w:rPr>
        <w:t>2</w:t>
      </w:r>
      <w:r w:rsidR="00F850D3">
        <w:rPr>
          <w:rFonts w:eastAsiaTheme="minorEastAsia"/>
          <w:b/>
          <w:bCs/>
          <w:i/>
          <w:szCs w:val="22"/>
          <w:u w:val="single"/>
        </w:rPr>
        <w:t>3</w:t>
      </w:r>
      <w:r w:rsidRPr="00970138">
        <w:rPr>
          <w:rFonts w:eastAsiaTheme="minorEastAsia"/>
          <w:i/>
          <w:szCs w:val="22"/>
        </w:rPr>
        <w:t xml:space="preserve">: </w:t>
      </w:r>
      <w:r w:rsidR="004F3363">
        <w:rPr>
          <w:rFonts w:eastAsiaTheme="minorEastAsia"/>
          <w:i/>
          <w:szCs w:val="22"/>
        </w:rPr>
        <w:t>Study whether SL and/or DL pathloss can be used for power control.</w:t>
      </w:r>
    </w:p>
    <w:p w14:paraId="113D445F" w14:textId="1287F512" w:rsidR="00CE6861" w:rsidRDefault="00CE6861" w:rsidP="00B5266E">
      <w:pPr>
        <w:pStyle w:val="3GPPText"/>
      </w:pP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288F0F38"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EB2724">
        <w:rPr>
          <w:rFonts w:ascii="Times New Roman" w:hAnsi="Times New Roman" w:cs="Times New Roman"/>
        </w:rPr>
        <w:t xml:space="preserve">have </w:t>
      </w:r>
      <w:r w:rsidR="009A1D47">
        <w:rPr>
          <w:rFonts w:ascii="Times New Roman" w:hAnsi="Times New Roman" w:cs="Times New Roman"/>
        </w:rPr>
        <w:t xml:space="preserve">discussed </w:t>
      </w:r>
      <w:r w:rsidR="002B2531">
        <w:rPr>
          <w:rFonts w:ascii="Times New Roman" w:hAnsi="Times New Roman" w:cs="Times New Roman"/>
        </w:rPr>
        <w:t xml:space="preserve">and </w:t>
      </w:r>
      <w:r w:rsidR="00721760" w:rsidRPr="00071F4E">
        <w:rPr>
          <w:rFonts w:ascii="Times New Roman" w:hAnsi="Times New Roman" w:cs="Times New Roman"/>
        </w:rPr>
        <w:t>propose the following:</w:t>
      </w:r>
    </w:p>
    <w:p w14:paraId="70125CDD" w14:textId="77777777" w:rsidR="0095039D" w:rsidRDefault="0095039D" w:rsidP="0095039D">
      <w:pPr>
        <w:pStyle w:val="3GPPText"/>
        <w:rPr>
          <w:rFonts w:eastAsiaTheme="minorEastAsia"/>
          <w:i/>
          <w:szCs w:val="22"/>
        </w:rPr>
      </w:pPr>
      <w:r w:rsidRPr="008249B9">
        <w:rPr>
          <w:rFonts w:eastAsiaTheme="minorEastAsia"/>
          <w:b/>
          <w:bCs/>
          <w:i/>
          <w:szCs w:val="22"/>
          <w:u w:val="single"/>
        </w:rPr>
        <w:t xml:space="preserve">Proposal </w:t>
      </w:r>
      <w:r>
        <w:rPr>
          <w:rFonts w:eastAsiaTheme="minorEastAsia"/>
          <w:b/>
          <w:bCs/>
          <w:i/>
          <w:szCs w:val="22"/>
          <w:u w:val="single"/>
        </w:rPr>
        <w:t>1</w:t>
      </w:r>
      <w:r w:rsidRPr="008249B9">
        <w:rPr>
          <w:rFonts w:eastAsiaTheme="minorEastAsia"/>
          <w:i/>
          <w:szCs w:val="22"/>
        </w:rPr>
        <w:t>: Consider using intra-guard band for at least data transmission under certain condition(s).</w:t>
      </w:r>
    </w:p>
    <w:p w14:paraId="0B8177E9" w14:textId="77777777" w:rsidR="0095039D" w:rsidRDefault="0095039D" w:rsidP="0095039D">
      <w:pPr>
        <w:pStyle w:val="3GPPText"/>
        <w:rPr>
          <w:rFonts w:eastAsiaTheme="minorEastAsia"/>
          <w:i/>
          <w:szCs w:val="22"/>
        </w:rPr>
      </w:pPr>
      <w:r w:rsidRPr="008249B9">
        <w:rPr>
          <w:rFonts w:eastAsiaTheme="minorEastAsia"/>
          <w:b/>
          <w:bCs/>
          <w:i/>
          <w:szCs w:val="22"/>
          <w:u w:val="single"/>
        </w:rPr>
        <w:t xml:space="preserve">Proposal </w:t>
      </w:r>
      <w:r>
        <w:rPr>
          <w:rFonts w:eastAsiaTheme="minorEastAsia"/>
          <w:b/>
          <w:bCs/>
          <w:i/>
          <w:szCs w:val="22"/>
          <w:u w:val="single"/>
        </w:rPr>
        <w:t>2</w:t>
      </w:r>
      <w:r w:rsidRPr="008249B9">
        <w:rPr>
          <w:rFonts w:eastAsiaTheme="minorEastAsia"/>
          <w:i/>
          <w:szCs w:val="22"/>
        </w:rPr>
        <w:t xml:space="preserve">: Support a set of (pre-)configured periodic S-SSB slots being excluded from the resource pool similar to R16/17 </w:t>
      </w:r>
      <w:proofErr w:type="spellStart"/>
      <w:r w:rsidRPr="008249B9">
        <w:rPr>
          <w:rFonts w:eastAsiaTheme="minorEastAsia"/>
          <w:i/>
          <w:szCs w:val="22"/>
        </w:rPr>
        <w:t>sidelink</w:t>
      </w:r>
      <w:proofErr w:type="spellEnd"/>
      <w:r w:rsidRPr="008249B9">
        <w:rPr>
          <w:rFonts w:eastAsiaTheme="minorEastAsia"/>
          <w:i/>
          <w:szCs w:val="22"/>
        </w:rPr>
        <w:t>.</w:t>
      </w:r>
    </w:p>
    <w:p w14:paraId="00E1CF3C" w14:textId="77777777" w:rsidR="0095039D" w:rsidRPr="008249B9" w:rsidRDefault="0095039D" w:rsidP="0095039D">
      <w:pPr>
        <w:pStyle w:val="3GPPText"/>
        <w:rPr>
          <w:rFonts w:eastAsiaTheme="minorEastAsia"/>
          <w:i/>
          <w:szCs w:val="22"/>
        </w:rPr>
      </w:pPr>
      <w:r w:rsidRPr="008249B9">
        <w:rPr>
          <w:rFonts w:eastAsiaTheme="minorEastAsia"/>
          <w:b/>
          <w:bCs/>
          <w:i/>
          <w:szCs w:val="22"/>
          <w:u w:val="single"/>
        </w:rPr>
        <w:t xml:space="preserve">Proposal </w:t>
      </w:r>
      <w:r>
        <w:rPr>
          <w:rFonts w:eastAsiaTheme="minorEastAsia"/>
          <w:b/>
          <w:bCs/>
          <w:i/>
          <w:szCs w:val="22"/>
          <w:u w:val="single"/>
        </w:rPr>
        <w:t>3</w:t>
      </w:r>
      <w:r w:rsidRPr="008249B9">
        <w:rPr>
          <w:rFonts w:eastAsiaTheme="minorEastAsia"/>
          <w:i/>
          <w:szCs w:val="22"/>
        </w:rPr>
        <w:t>: PSCCH is mapped to the lowest interlace(s) of the first subchannel in a PSCCH/PSSCH slot of the first 2 or 3 symbols.</w:t>
      </w:r>
    </w:p>
    <w:p w14:paraId="71D7DD00" w14:textId="77777777" w:rsidR="0095039D" w:rsidRPr="008249B9" w:rsidRDefault="0095039D" w:rsidP="0095039D">
      <w:pPr>
        <w:pStyle w:val="3GPPText"/>
        <w:rPr>
          <w:rFonts w:eastAsiaTheme="minorEastAsia"/>
          <w:i/>
          <w:szCs w:val="22"/>
        </w:rPr>
      </w:pPr>
      <w:r w:rsidRPr="008249B9">
        <w:rPr>
          <w:rFonts w:eastAsiaTheme="minorEastAsia"/>
          <w:b/>
          <w:bCs/>
          <w:i/>
          <w:szCs w:val="22"/>
          <w:u w:val="single"/>
        </w:rPr>
        <w:t xml:space="preserve">Proposal </w:t>
      </w:r>
      <w:r>
        <w:rPr>
          <w:rFonts w:eastAsiaTheme="minorEastAsia"/>
          <w:b/>
          <w:bCs/>
          <w:i/>
          <w:szCs w:val="22"/>
          <w:u w:val="single"/>
        </w:rPr>
        <w:t>4</w:t>
      </w:r>
      <w:r w:rsidRPr="008249B9">
        <w:rPr>
          <w:rFonts w:eastAsiaTheme="minorEastAsia"/>
          <w:i/>
          <w:szCs w:val="22"/>
        </w:rPr>
        <w:t>: Support one additional starting symbol within a slot for PSCCH/PSSCH transmission.</w:t>
      </w:r>
    </w:p>
    <w:p w14:paraId="01464FA7" w14:textId="77777777" w:rsidR="0095039D" w:rsidRPr="00970138" w:rsidRDefault="0095039D" w:rsidP="0095039D">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5</w:t>
      </w:r>
      <w:r w:rsidRPr="00970138">
        <w:rPr>
          <w:rFonts w:eastAsiaTheme="minorEastAsia"/>
          <w:i/>
          <w:szCs w:val="22"/>
        </w:rPr>
        <w:t xml:space="preserve">: </w:t>
      </w:r>
      <w:r>
        <w:rPr>
          <w:rFonts w:eastAsiaTheme="minorEastAsia"/>
          <w:i/>
          <w:szCs w:val="22"/>
        </w:rPr>
        <w:t xml:space="preserve">Study PSSCH resource selection for one or more TBs in a COT.  </w:t>
      </w:r>
    </w:p>
    <w:p w14:paraId="016A620F" w14:textId="77777777" w:rsidR="0095039D" w:rsidRDefault="0095039D" w:rsidP="0095039D">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6</w:t>
      </w:r>
      <w:r w:rsidRPr="00970138">
        <w:rPr>
          <w:rFonts w:eastAsiaTheme="minorEastAsia"/>
          <w:i/>
          <w:szCs w:val="22"/>
        </w:rPr>
        <w:t xml:space="preserve">: </w:t>
      </w:r>
      <w:r>
        <w:rPr>
          <w:rFonts w:eastAsiaTheme="minorEastAsia"/>
          <w:i/>
          <w:szCs w:val="22"/>
        </w:rPr>
        <w:t>Support multi-slot-based resource selection.</w:t>
      </w:r>
    </w:p>
    <w:p w14:paraId="69408941" w14:textId="77777777" w:rsidR="0095039D" w:rsidRPr="00560C8A" w:rsidRDefault="0095039D" w:rsidP="0095039D">
      <w:pPr>
        <w:pStyle w:val="3GPPText"/>
        <w:rPr>
          <w:rFonts w:eastAsiaTheme="minorEastAsia"/>
          <w:iCs/>
          <w:szCs w:val="22"/>
        </w:rPr>
      </w:pPr>
      <w:r w:rsidRPr="00970138">
        <w:rPr>
          <w:rFonts w:eastAsiaTheme="minorEastAsia"/>
          <w:b/>
          <w:bCs/>
          <w:i/>
          <w:szCs w:val="22"/>
          <w:u w:val="single"/>
        </w:rPr>
        <w:t xml:space="preserve">Proposal </w:t>
      </w:r>
      <w:r>
        <w:rPr>
          <w:rFonts w:eastAsiaTheme="minorEastAsia"/>
          <w:b/>
          <w:bCs/>
          <w:i/>
          <w:szCs w:val="22"/>
          <w:u w:val="single"/>
        </w:rPr>
        <w:t>7</w:t>
      </w:r>
      <w:r w:rsidRPr="00970138">
        <w:rPr>
          <w:rFonts w:eastAsiaTheme="minorEastAsia"/>
          <w:i/>
          <w:szCs w:val="22"/>
        </w:rPr>
        <w:t xml:space="preserve">: </w:t>
      </w:r>
      <w:r>
        <w:rPr>
          <w:rFonts w:eastAsiaTheme="minorEastAsia"/>
          <w:i/>
          <w:szCs w:val="22"/>
        </w:rPr>
        <w:t>Support COT reservation of a COT consisting of multiple consecutive slots.</w:t>
      </w:r>
    </w:p>
    <w:p w14:paraId="6BDE639A" w14:textId="77777777" w:rsidR="0095039D" w:rsidRPr="00560C8A" w:rsidRDefault="0095039D" w:rsidP="0095039D">
      <w:pPr>
        <w:spacing w:after="0" w:line="240" w:lineRule="auto"/>
        <w:rPr>
          <w:rFonts w:ascii="Times New Roman" w:eastAsiaTheme="minorEastAsia" w:hAnsi="Times New Roman" w:cs="Times New Roman"/>
          <w:b/>
          <w:bCs/>
          <w:i/>
          <w:u w:val="single"/>
        </w:rPr>
      </w:pPr>
      <w:r w:rsidRPr="00560C8A">
        <w:rPr>
          <w:rFonts w:ascii="Times New Roman" w:eastAsiaTheme="minorEastAsia" w:hAnsi="Times New Roman" w:cs="Times New Roman"/>
          <w:b/>
          <w:bCs/>
          <w:i/>
          <w:u w:val="single"/>
        </w:rPr>
        <w:t>Proposal</w:t>
      </w:r>
      <w:r>
        <w:rPr>
          <w:rFonts w:ascii="Times New Roman" w:eastAsiaTheme="minorEastAsia" w:hAnsi="Times New Roman" w:cs="Times New Roman"/>
          <w:b/>
          <w:bCs/>
          <w:i/>
          <w:u w:val="single"/>
        </w:rPr>
        <w:t xml:space="preserve"> 8</w:t>
      </w:r>
      <w:r w:rsidRPr="00560C8A">
        <w:rPr>
          <w:rFonts w:ascii="Times New Roman" w:eastAsiaTheme="minorEastAsia" w:hAnsi="Times New Roman" w:cs="Times New Roman"/>
          <w:b/>
          <w:bCs/>
          <w:i/>
          <w:u w:val="single"/>
        </w:rPr>
        <w:t>:</w:t>
      </w:r>
      <w:r w:rsidRPr="00560C8A">
        <w:rPr>
          <w:rFonts w:ascii="Times New Roman" w:eastAsiaTheme="minorEastAsia" w:hAnsi="Times New Roman" w:cs="Times New Roman"/>
          <w:i/>
        </w:rPr>
        <w:t xml:space="preserve"> TRIV</w:t>
      </w:r>
      <w:r>
        <w:rPr>
          <w:rFonts w:ascii="Times New Roman" w:eastAsiaTheme="minorEastAsia" w:hAnsi="Times New Roman" w:cs="Times New Roman"/>
          <w:i/>
        </w:rPr>
        <w:t>/FRIV</w:t>
      </w:r>
      <w:r w:rsidRPr="00560C8A">
        <w:rPr>
          <w:rFonts w:ascii="Times New Roman" w:eastAsiaTheme="minorEastAsia" w:hAnsi="Times New Roman" w:cs="Times New Roman"/>
          <w:i/>
        </w:rPr>
        <w:t xml:space="preserve"> is used to indicate/reserve a new COT.</w:t>
      </w:r>
    </w:p>
    <w:p w14:paraId="4DA00C7F" w14:textId="77777777" w:rsidR="0095039D" w:rsidRPr="001F54B7" w:rsidRDefault="0095039D" w:rsidP="0095039D">
      <w:pPr>
        <w:jc w:val="both"/>
        <w:rPr>
          <w:rFonts w:eastAsiaTheme="minorEastAsia"/>
          <w:i/>
        </w:rPr>
      </w:pPr>
      <w:r w:rsidRPr="001F54B7">
        <w:rPr>
          <w:rFonts w:ascii="Times New Roman" w:eastAsiaTheme="minorEastAsia" w:hAnsi="Times New Roman" w:cs="Times New Roman"/>
          <w:b/>
          <w:bCs/>
          <w:i/>
          <w:u w:val="single"/>
        </w:rPr>
        <w:t xml:space="preserve">Proposal </w:t>
      </w:r>
      <w:r w:rsidRPr="008249B9">
        <w:rPr>
          <w:rFonts w:ascii="Times New Roman" w:eastAsiaTheme="minorEastAsia" w:hAnsi="Times New Roman" w:cs="Times New Roman"/>
          <w:b/>
          <w:bCs/>
          <w:i/>
          <w:u w:val="single"/>
        </w:rPr>
        <w:t>9</w:t>
      </w:r>
      <w:r w:rsidRPr="001F54B7">
        <w:rPr>
          <w:rFonts w:ascii="Times New Roman" w:eastAsiaTheme="minorEastAsia" w:hAnsi="Times New Roman" w:cs="Times New Roman"/>
          <w:i/>
        </w:rPr>
        <w:t xml:space="preserve">: Study the necessity of additional SCI content to enable COT sharing for </w:t>
      </w:r>
      <w:proofErr w:type="spellStart"/>
      <w:r w:rsidRPr="001F54B7">
        <w:rPr>
          <w:rFonts w:ascii="Times New Roman" w:eastAsiaTheme="minorEastAsia" w:hAnsi="Times New Roman" w:cs="Times New Roman"/>
          <w:i/>
        </w:rPr>
        <w:t>sidelink</w:t>
      </w:r>
      <w:proofErr w:type="spellEnd"/>
      <w:r w:rsidRPr="001F54B7">
        <w:rPr>
          <w:rFonts w:ascii="Times New Roman" w:eastAsiaTheme="minorEastAsia" w:hAnsi="Times New Roman" w:cs="Times New Roman"/>
          <w:i/>
        </w:rPr>
        <w:t xml:space="preserve"> unlicensed.</w:t>
      </w:r>
    </w:p>
    <w:p w14:paraId="100C403A" w14:textId="77777777" w:rsidR="0095039D" w:rsidRPr="00A10D25" w:rsidRDefault="0095039D" w:rsidP="0095039D">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10</w:t>
      </w:r>
      <w:r w:rsidRPr="00970138">
        <w:rPr>
          <w:rFonts w:eastAsiaTheme="minorEastAsia"/>
          <w:i/>
          <w:szCs w:val="22"/>
        </w:rPr>
        <w:t xml:space="preserve">: </w:t>
      </w:r>
      <w:r>
        <w:rPr>
          <w:rFonts w:eastAsiaTheme="minorEastAsia"/>
          <w:i/>
          <w:szCs w:val="22"/>
        </w:rPr>
        <w:t>Consider a</w:t>
      </w:r>
      <w:r w:rsidRPr="00A10D25">
        <w:rPr>
          <w:rFonts w:eastAsiaTheme="minorEastAsia"/>
          <w:i/>
          <w:szCs w:val="22"/>
        </w:rPr>
        <w:t xml:space="preserve"> scheduling DCI indicat</w:t>
      </w:r>
      <w:r>
        <w:rPr>
          <w:rFonts w:eastAsiaTheme="minorEastAsia"/>
          <w:i/>
          <w:szCs w:val="22"/>
        </w:rPr>
        <w:t>ing</w:t>
      </w:r>
      <w:r w:rsidRPr="00A10D25">
        <w:rPr>
          <w:rFonts w:eastAsiaTheme="minorEastAsia"/>
          <w:i/>
          <w:szCs w:val="22"/>
        </w:rPr>
        <w:t xml:space="preserve"> </w:t>
      </w:r>
      <w:r>
        <w:rPr>
          <w:rFonts w:eastAsiaTheme="minorEastAsia"/>
          <w:i/>
          <w:szCs w:val="22"/>
        </w:rPr>
        <w:t xml:space="preserve">at least </w:t>
      </w:r>
      <w:r w:rsidRPr="00A10D25">
        <w:rPr>
          <w:rFonts w:eastAsiaTheme="minorEastAsia"/>
          <w:i/>
          <w:szCs w:val="22"/>
        </w:rPr>
        <w:t xml:space="preserve">the </w:t>
      </w:r>
      <w:r>
        <w:rPr>
          <w:rFonts w:eastAsiaTheme="minorEastAsia"/>
          <w:i/>
          <w:szCs w:val="22"/>
        </w:rPr>
        <w:t>following information:</w:t>
      </w:r>
    </w:p>
    <w:p w14:paraId="4108AD9D" w14:textId="77777777" w:rsidR="0095039D" w:rsidRDefault="0095039D" w:rsidP="0095039D">
      <w:pPr>
        <w:pStyle w:val="3GPPText"/>
        <w:numPr>
          <w:ilvl w:val="1"/>
          <w:numId w:val="96"/>
        </w:numPr>
        <w:rPr>
          <w:rFonts w:eastAsiaTheme="minorEastAsia"/>
          <w:i/>
          <w:szCs w:val="22"/>
        </w:rPr>
      </w:pPr>
      <w:r>
        <w:rPr>
          <w:rFonts w:eastAsiaTheme="minorEastAsia"/>
          <w:i/>
          <w:szCs w:val="22"/>
        </w:rPr>
        <w:t>LBT type and the channel access priority class</w:t>
      </w:r>
    </w:p>
    <w:p w14:paraId="04F930E3" w14:textId="77777777" w:rsidR="0095039D" w:rsidRDefault="0095039D" w:rsidP="0095039D">
      <w:pPr>
        <w:pStyle w:val="3GPPText"/>
        <w:numPr>
          <w:ilvl w:val="1"/>
          <w:numId w:val="96"/>
        </w:numPr>
        <w:rPr>
          <w:rFonts w:eastAsiaTheme="minorEastAsia"/>
          <w:i/>
          <w:szCs w:val="22"/>
        </w:rPr>
      </w:pPr>
      <w:r>
        <w:rPr>
          <w:rFonts w:eastAsiaTheme="minorEastAsia"/>
          <w:i/>
          <w:szCs w:val="22"/>
        </w:rPr>
        <w:t>A</w:t>
      </w:r>
      <w:r w:rsidRPr="00A10D25">
        <w:rPr>
          <w:rFonts w:eastAsiaTheme="minorEastAsia"/>
          <w:i/>
          <w:szCs w:val="22"/>
        </w:rPr>
        <w:t xml:space="preserve"> set of interlace</w:t>
      </w:r>
      <w:r>
        <w:rPr>
          <w:rFonts w:eastAsiaTheme="minorEastAsia"/>
          <w:i/>
          <w:szCs w:val="22"/>
        </w:rPr>
        <w:t>s</w:t>
      </w:r>
      <w:r w:rsidRPr="00A10D25">
        <w:rPr>
          <w:rFonts w:eastAsiaTheme="minorEastAsia"/>
          <w:i/>
          <w:szCs w:val="22"/>
        </w:rPr>
        <w:t xml:space="preserve"> and time window for the UE to access the channel</w:t>
      </w:r>
    </w:p>
    <w:p w14:paraId="66D52790" w14:textId="77777777" w:rsidR="0095039D" w:rsidRPr="00FD5E2B" w:rsidRDefault="0095039D" w:rsidP="0095039D">
      <w:pPr>
        <w:pStyle w:val="3GPPText"/>
        <w:numPr>
          <w:ilvl w:val="1"/>
          <w:numId w:val="96"/>
        </w:numPr>
        <w:rPr>
          <w:rFonts w:eastAsiaTheme="minorEastAsia"/>
          <w:i/>
          <w:color w:val="000000" w:themeColor="text1"/>
          <w:szCs w:val="22"/>
        </w:rPr>
      </w:pPr>
      <w:r w:rsidRPr="00FD5E2B">
        <w:rPr>
          <w:rFonts w:eastAsiaTheme="minorEastAsia"/>
          <w:i/>
          <w:color w:val="000000" w:themeColor="text1"/>
          <w:szCs w:val="22"/>
        </w:rPr>
        <w:t xml:space="preserve">Indication of number of allocated slots for </w:t>
      </w:r>
      <w:r>
        <w:rPr>
          <w:rFonts w:eastAsiaTheme="minorEastAsia"/>
          <w:i/>
          <w:color w:val="000000" w:themeColor="text1"/>
          <w:szCs w:val="22"/>
        </w:rPr>
        <w:t>one or more</w:t>
      </w:r>
      <w:r w:rsidRPr="00FD5E2B">
        <w:rPr>
          <w:rFonts w:eastAsiaTheme="minorEastAsia"/>
          <w:i/>
          <w:color w:val="000000" w:themeColor="text1"/>
          <w:szCs w:val="22"/>
        </w:rPr>
        <w:t xml:space="preserve"> TB</w:t>
      </w:r>
      <w:r>
        <w:rPr>
          <w:rFonts w:eastAsiaTheme="minorEastAsia"/>
          <w:i/>
          <w:color w:val="000000" w:themeColor="text1"/>
          <w:szCs w:val="22"/>
        </w:rPr>
        <w:t>s</w:t>
      </w:r>
      <w:r w:rsidRPr="00FD5E2B">
        <w:rPr>
          <w:rFonts w:eastAsiaTheme="minorEastAsia"/>
          <w:i/>
          <w:color w:val="000000" w:themeColor="text1"/>
          <w:szCs w:val="22"/>
        </w:rPr>
        <w:t xml:space="preserve"> scheduling  </w:t>
      </w:r>
    </w:p>
    <w:p w14:paraId="1A5BBADF" w14:textId="77777777" w:rsidR="0095039D" w:rsidRDefault="0095039D" w:rsidP="0095039D">
      <w:pPr>
        <w:pStyle w:val="3GPPText"/>
        <w:rPr>
          <w:rFonts w:eastAsiaTheme="minorEastAsia"/>
          <w:i/>
          <w:szCs w:val="22"/>
        </w:rPr>
      </w:pPr>
      <w:r w:rsidRPr="008249B9">
        <w:rPr>
          <w:rFonts w:eastAsiaTheme="minorEastAsia"/>
          <w:b/>
          <w:bCs/>
          <w:i/>
          <w:szCs w:val="22"/>
          <w:u w:val="single"/>
        </w:rPr>
        <w:t>Proposal 11</w:t>
      </w:r>
      <w:r w:rsidRPr="008249B9">
        <w:rPr>
          <w:rFonts w:eastAsiaTheme="minorEastAsia"/>
          <w:i/>
          <w:szCs w:val="22"/>
        </w:rPr>
        <w:t>: Support reporting multiple HARQ ACK/NACK bits in one transmission in SL U.</w:t>
      </w:r>
    </w:p>
    <w:p w14:paraId="4C1CC4A5" w14:textId="77777777" w:rsidR="0095039D" w:rsidRDefault="0095039D" w:rsidP="0095039D">
      <w:pPr>
        <w:pStyle w:val="3GPPText"/>
        <w:rPr>
          <w:rFonts w:eastAsiaTheme="minorEastAsia"/>
          <w:i/>
          <w:szCs w:val="22"/>
        </w:rPr>
      </w:pPr>
      <w:r w:rsidRPr="008249B9">
        <w:rPr>
          <w:rFonts w:eastAsiaTheme="minorEastAsia"/>
          <w:b/>
          <w:bCs/>
          <w:i/>
          <w:szCs w:val="22"/>
          <w:u w:val="single"/>
        </w:rPr>
        <w:t>Proposal 12</w:t>
      </w:r>
      <w:r w:rsidRPr="008249B9">
        <w:rPr>
          <w:rFonts w:eastAsiaTheme="minorEastAsia"/>
          <w:i/>
          <w:szCs w:val="22"/>
        </w:rPr>
        <w:t>: Support new PSFCH format to convey multiple HARQ ACK/NACK bits in one transmission in SL U.</w:t>
      </w:r>
    </w:p>
    <w:p w14:paraId="06B0BA4C" w14:textId="77777777" w:rsidR="0095039D" w:rsidRDefault="0095039D" w:rsidP="0095039D">
      <w:pPr>
        <w:pStyle w:val="3GPPText"/>
        <w:rPr>
          <w:rFonts w:eastAsiaTheme="minorEastAsia"/>
          <w:i/>
          <w:szCs w:val="22"/>
        </w:rPr>
      </w:pPr>
      <w:r w:rsidRPr="008249B9">
        <w:rPr>
          <w:rFonts w:eastAsiaTheme="minorEastAsia"/>
          <w:b/>
          <w:bCs/>
          <w:i/>
          <w:szCs w:val="22"/>
          <w:u w:val="single"/>
        </w:rPr>
        <w:t>Proposal 1</w:t>
      </w:r>
      <w:r>
        <w:rPr>
          <w:rFonts w:eastAsiaTheme="minorEastAsia"/>
          <w:b/>
          <w:bCs/>
          <w:i/>
          <w:szCs w:val="22"/>
          <w:u w:val="single"/>
        </w:rPr>
        <w:t>3</w:t>
      </w:r>
      <w:r w:rsidRPr="008249B9">
        <w:rPr>
          <w:rFonts w:eastAsiaTheme="minorEastAsia"/>
          <w:i/>
          <w:szCs w:val="22"/>
        </w:rPr>
        <w:t xml:space="preserve">: </w:t>
      </w:r>
      <w:r>
        <w:rPr>
          <w:rFonts w:eastAsiaTheme="minorEastAsia"/>
          <w:i/>
          <w:szCs w:val="22"/>
        </w:rPr>
        <w:t>For PSFCH transmission, s</w:t>
      </w:r>
      <w:r w:rsidRPr="008249B9">
        <w:rPr>
          <w:rFonts w:eastAsiaTheme="minorEastAsia"/>
          <w:i/>
          <w:szCs w:val="22"/>
        </w:rPr>
        <w:t xml:space="preserve">upport </w:t>
      </w:r>
      <w:r>
        <w:rPr>
          <w:rFonts w:eastAsiaTheme="minorEastAsia"/>
          <w:i/>
          <w:szCs w:val="22"/>
        </w:rPr>
        <w:t xml:space="preserve">Alt. 3, in which </w:t>
      </w:r>
      <w:r w:rsidRPr="00560C8A">
        <w:rPr>
          <w:rFonts w:eastAsiaTheme="minorEastAsia"/>
          <w:i/>
          <w:szCs w:val="22"/>
        </w:rPr>
        <w:t>each PSFCH transmission occupies some dedicated PRBs and some common PRBs</w:t>
      </w:r>
      <w:r>
        <w:rPr>
          <w:rFonts w:eastAsiaTheme="minorEastAsia"/>
          <w:i/>
          <w:szCs w:val="22"/>
        </w:rPr>
        <w:t>.</w:t>
      </w:r>
    </w:p>
    <w:p w14:paraId="44E7AC9B" w14:textId="77777777" w:rsidR="0095039D" w:rsidRDefault="0095039D" w:rsidP="0095039D">
      <w:pPr>
        <w:pStyle w:val="3GPPText"/>
        <w:rPr>
          <w:rFonts w:eastAsiaTheme="minorEastAsia"/>
          <w:i/>
          <w:szCs w:val="22"/>
        </w:rPr>
      </w:pPr>
      <w:r w:rsidRPr="008249B9">
        <w:rPr>
          <w:rFonts w:eastAsiaTheme="minorEastAsia"/>
          <w:b/>
          <w:bCs/>
          <w:i/>
          <w:szCs w:val="22"/>
          <w:u w:val="single"/>
        </w:rPr>
        <w:t>Proposal 14</w:t>
      </w:r>
      <w:r w:rsidRPr="008249B9">
        <w:rPr>
          <w:rFonts w:eastAsiaTheme="minorEastAsia"/>
          <w:i/>
          <w:szCs w:val="22"/>
        </w:rPr>
        <w:t>: Support</w:t>
      </w:r>
      <w:r>
        <w:rPr>
          <w:rFonts w:eastAsiaTheme="minorEastAsia"/>
          <w:i/>
          <w:szCs w:val="22"/>
        </w:rPr>
        <w:t xml:space="preserve"> PSFCH resources to be (pre-)configured in a resource pool for </w:t>
      </w:r>
      <w:proofErr w:type="spellStart"/>
      <w:r>
        <w:rPr>
          <w:rFonts w:eastAsiaTheme="minorEastAsia"/>
          <w:i/>
          <w:szCs w:val="22"/>
        </w:rPr>
        <w:t>SCSt</w:t>
      </w:r>
      <w:proofErr w:type="spellEnd"/>
      <w:r>
        <w:rPr>
          <w:rFonts w:eastAsiaTheme="minorEastAsia"/>
          <w:i/>
          <w:szCs w:val="22"/>
        </w:rPr>
        <w:t>.</w:t>
      </w:r>
    </w:p>
    <w:p w14:paraId="06D59C97" w14:textId="77777777" w:rsidR="0095039D" w:rsidRDefault="0095039D" w:rsidP="0095039D">
      <w:pPr>
        <w:pStyle w:val="3GPPText"/>
        <w:rPr>
          <w:rFonts w:eastAsiaTheme="minorEastAsia"/>
          <w:i/>
          <w:szCs w:val="22"/>
        </w:rPr>
      </w:pPr>
      <w:r w:rsidRPr="008249B9">
        <w:rPr>
          <w:rFonts w:eastAsiaTheme="minorEastAsia"/>
          <w:b/>
          <w:bCs/>
          <w:i/>
          <w:szCs w:val="22"/>
          <w:u w:val="single"/>
        </w:rPr>
        <w:t>Proposal 1</w:t>
      </w:r>
      <w:r>
        <w:rPr>
          <w:rFonts w:eastAsiaTheme="minorEastAsia"/>
          <w:b/>
          <w:bCs/>
          <w:i/>
          <w:szCs w:val="22"/>
          <w:u w:val="single"/>
        </w:rPr>
        <w:t>5</w:t>
      </w:r>
      <w:r w:rsidRPr="008249B9">
        <w:rPr>
          <w:rFonts w:eastAsiaTheme="minorEastAsia"/>
          <w:i/>
          <w:szCs w:val="22"/>
        </w:rPr>
        <w:t>: Support</w:t>
      </w:r>
      <w:r>
        <w:rPr>
          <w:rFonts w:eastAsiaTheme="minorEastAsia"/>
          <w:i/>
          <w:szCs w:val="22"/>
        </w:rPr>
        <w:t xml:space="preserve"> the Tx to dynamically indicate the PSFCH resource.</w:t>
      </w:r>
    </w:p>
    <w:p w14:paraId="4BE4FE02" w14:textId="77777777" w:rsidR="0095039D" w:rsidRDefault="0095039D" w:rsidP="0095039D">
      <w:pPr>
        <w:pStyle w:val="3GPPText"/>
        <w:rPr>
          <w:rFonts w:eastAsiaTheme="minorEastAsia"/>
          <w:i/>
          <w:szCs w:val="22"/>
        </w:rPr>
      </w:pPr>
      <w:r w:rsidRPr="008249B9">
        <w:rPr>
          <w:rFonts w:eastAsiaTheme="minorEastAsia"/>
          <w:b/>
          <w:bCs/>
          <w:i/>
          <w:szCs w:val="22"/>
          <w:u w:val="single"/>
        </w:rPr>
        <w:t>Proposal 1</w:t>
      </w:r>
      <w:r>
        <w:rPr>
          <w:rFonts w:eastAsiaTheme="minorEastAsia"/>
          <w:b/>
          <w:bCs/>
          <w:i/>
          <w:szCs w:val="22"/>
          <w:u w:val="single"/>
        </w:rPr>
        <w:t>6</w:t>
      </w:r>
      <w:r w:rsidRPr="008249B9">
        <w:rPr>
          <w:rFonts w:eastAsiaTheme="minorEastAsia"/>
          <w:i/>
          <w:szCs w:val="22"/>
        </w:rPr>
        <w:t>: Support multiple PSFCH occasions for one PSCCH/PSSCH.</w:t>
      </w:r>
    </w:p>
    <w:p w14:paraId="2AF17290" w14:textId="77777777" w:rsidR="0095039D" w:rsidRPr="008249B9" w:rsidRDefault="0095039D" w:rsidP="0095039D">
      <w:pPr>
        <w:pStyle w:val="3GPPText"/>
        <w:rPr>
          <w:rFonts w:eastAsiaTheme="minorEastAsia"/>
          <w:i/>
          <w:szCs w:val="22"/>
        </w:rPr>
      </w:pPr>
      <w:r w:rsidRPr="008249B9">
        <w:rPr>
          <w:rFonts w:eastAsiaTheme="minorEastAsia"/>
          <w:b/>
          <w:bCs/>
          <w:i/>
          <w:szCs w:val="22"/>
          <w:u w:val="single"/>
        </w:rPr>
        <w:t>Proposal 1</w:t>
      </w:r>
      <w:r>
        <w:rPr>
          <w:rFonts w:eastAsiaTheme="minorEastAsia"/>
          <w:b/>
          <w:bCs/>
          <w:i/>
          <w:szCs w:val="22"/>
          <w:u w:val="single"/>
        </w:rPr>
        <w:t>7</w:t>
      </w:r>
      <w:r w:rsidRPr="008249B9">
        <w:rPr>
          <w:rFonts w:eastAsiaTheme="minorEastAsia"/>
          <w:i/>
          <w:szCs w:val="22"/>
        </w:rPr>
        <w:t xml:space="preserve">: Support reporting the LBT result to the </w:t>
      </w:r>
      <w:proofErr w:type="spellStart"/>
      <w:r w:rsidRPr="008249B9">
        <w:rPr>
          <w:rFonts w:eastAsiaTheme="minorEastAsia"/>
          <w:i/>
          <w:szCs w:val="22"/>
        </w:rPr>
        <w:t>gNB</w:t>
      </w:r>
      <w:proofErr w:type="spellEnd"/>
      <w:r w:rsidRPr="008249B9">
        <w:rPr>
          <w:rFonts w:eastAsiaTheme="minorEastAsia"/>
          <w:i/>
          <w:szCs w:val="22"/>
        </w:rPr>
        <w:t xml:space="preserve"> in the Mode 1 resource allocation.</w:t>
      </w:r>
    </w:p>
    <w:p w14:paraId="0BC4BE01" w14:textId="77777777" w:rsidR="0095039D" w:rsidRPr="00970138" w:rsidRDefault="0095039D" w:rsidP="0095039D">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18</w:t>
      </w:r>
      <w:r w:rsidRPr="00970138">
        <w:rPr>
          <w:rFonts w:eastAsiaTheme="minorEastAsia"/>
          <w:i/>
          <w:szCs w:val="22"/>
        </w:rPr>
        <w:t xml:space="preserve">: </w:t>
      </w:r>
      <w:r>
        <w:rPr>
          <w:rFonts w:eastAsiaTheme="minorEastAsia"/>
          <w:i/>
          <w:szCs w:val="22"/>
        </w:rPr>
        <w:t>Study PSFCH transmissions for multiple HARQ corresponding to PSCCH/PSSCH transmissions in one COT</w:t>
      </w:r>
    </w:p>
    <w:p w14:paraId="15B9EEFA" w14:textId="77777777" w:rsidR="0095039D" w:rsidRPr="008249B9" w:rsidRDefault="0095039D" w:rsidP="0095039D">
      <w:pPr>
        <w:pStyle w:val="3GPPText"/>
        <w:rPr>
          <w:rFonts w:eastAsiaTheme="minorEastAsia"/>
          <w:i/>
          <w:szCs w:val="22"/>
        </w:rPr>
      </w:pPr>
      <w:r w:rsidRPr="008249B9">
        <w:rPr>
          <w:rFonts w:eastAsiaTheme="minorEastAsia"/>
          <w:b/>
          <w:bCs/>
          <w:i/>
          <w:szCs w:val="22"/>
          <w:u w:val="single"/>
        </w:rPr>
        <w:t>Proposal 1</w:t>
      </w:r>
      <w:r>
        <w:rPr>
          <w:rFonts w:eastAsiaTheme="minorEastAsia"/>
          <w:b/>
          <w:bCs/>
          <w:i/>
          <w:szCs w:val="22"/>
          <w:u w:val="single"/>
        </w:rPr>
        <w:t>9</w:t>
      </w:r>
      <w:r w:rsidRPr="008249B9">
        <w:rPr>
          <w:rFonts w:eastAsiaTheme="minorEastAsia"/>
          <w:i/>
          <w:szCs w:val="22"/>
        </w:rPr>
        <w:t xml:space="preserve">: The new set of S-SSB slots is (pre-)configured in the resource pool and can be used for </w:t>
      </w:r>
      <w:proofErr w:type="spellStart"/>
      <w:r w:rsidRPr="008249B9">
        <w:rPr>
          <w:rFonts w:eastAsiaTheme="minorEastAsia"/>
          <w:i/>
          <w:szCs w:val="22"/>
        </w:rPr>
        <w:t>sidelink</w:t>
      </w:r>
      <w:proofErr w:type="spellEnd"/>
      <w:r w:rsidRPr="008249B9">
        <w:rPr>
          <w:rFonts w:eastAsiaTheme="minorEastAsia"/>
          <w:i/>
          <w:szCs w:val="22"/>
        </w:rPr>
        <w:t xml:space="preserve"> data transmission under certain condition(s).</w:t>
      </w:r>
    </w:p>
    <w:p w14:paraId="1911B2A8" w14:textId="77777777" w:rsidR="0095039D" w:rsidRDefault="0095039D" w:rsidP="0095039D">
      <w:pPr>
        <w:pStyle w:val="3GPPText"/>
        <w:rPr>
          <w:rFonts w:eastAsiaTheme="minorEastAsia"/>
          <w:i/>
          <w:szCs w:val="22"/>
        </w:rPr>
      </w:pPr>
      <w:r w:rsidRPr="008249B9">
        <w:rPr>
          <w:rFonts w:eastAsiaTheme="minorEastAsia"/>
          <w:b/>
          <w:bCs/>
          <w:i/>
          <w:szCs w:val="22"/>
          <w:u w:val="single"/>
        </w:rPr>
        <w:t xml:space="preserve">Proposal </w:t>
      </w:r>
      <w:r>
        <w:rPr>
          <w:rFonts w:eastAsiaTheme="minorEastAsia"/>
          <w:b/>
          <w:bCs/>
          <w:i/>
          <w:szCs w:val="22"/>
          <w:u w:val="single"/>
        </w:rPr>
        <w:t>20</w:t>
      </w:r>
      <w:r w:rsidRPr="008249B9">
        <w:rPr>
          <w:rFonts w:eastAsiaTheme="minorEastAsia"/>
          <w:i/>
          <w:szCs w:val="22"/>
        </w:rPr>
        <w:t xml:space="preserve">: The </w:t>
      </w:r>
      <w:r>
        <w:rPr>
          <w:rFonts w:eastAsiaTheme="minorEastAsia"/>
          <w:i/>
          <w:szCs w:val="22"/>
        </w:rPr>
        <w:t xml:space="preserve">UE transmits S-SSB in a new (pre-)configured S-SSB if it fails to transmit S-SSB in the S-SSB occasions in R16/17 design. </w:t>
      </w:r>
    </w:p>
    <w:p w14:paraId="56FF9598" w14:textId="77777777" w:rsidR="0095039D" w:rsidRDefault="0095039D" w:rsidP="0095039D">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21</w:t>
      </w:r>
      <w:r w:rsidRPr="00970138">
        <w:rPr>
          <w:rFonts w:eastAsiaTheme="minorEastAsia"/>
          <w:i/>
          <w:szCs w:val="22"/>
        </w:rPr>
        <w:t xml:space="preserve">: </w:t>
      </w:r>
      <w:r>
        <w:rPr>
          <w:rFonts w:eastAsiaTheme="minorEastAsia"/>
          <w:i/>
          <w:szCs w:val="22"/>
        </w:rPr>
        <w:t>Study SL RS (i.e., DMRS, PTRS, CSI-RS) structure taking R16 SL RS as baseline.</w:t>
      </w:r>
    </w:p>
    <w:p w14:paraId="261ADBC3" w14:textId="77777777" w:rsidR="0095039D" w:rsidRPr="00970138" w:rsidRDefault="0095039D" w:rsidP="0095039D">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22</w:t>
      </w:r>
      <w:r w:rsidRPr="00970138">
        <w:rPr>
          <w:rFonts w:eastAsiaTheme="minorEastAsia"/>
          <w:i/>
          <w:szCs w:val="22"/>
        </w:rPr>
        <w:t xml:space="preserve">: </w:t>
      </w:r>
      <w:r>
        <w:rPr>
          <w:rFonts w:eastAsiaTheme="minorEastAsia"/>
          <w:i/>
          <w:szCs w:val="22"/>
        </w:rPr>
        <w:t xml:space="preserve">Study the support of CSI reporting with R16 CSI reporting as a starting point.  </w:t>
      </w:r>
    </w:p>
    <w:p w14:paraId="6F6D7EC2" w14:textId="77777777" w:rsidR="0095039D" w:rsidRDefault="0095039D" w:rsidP="0095039D">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23</w:t>
      </w:r>
      <w:r w:rsidRPr="00970138">
        <w:rPr>
          <w:rFonts w:eastAsiaTheme="minorEastAsia"/>
          <w:i/>
          <w:szCs w:val="22"/>
        </w:rPr>
        <w:t xml:space="preserve">: </w:t>
      </w:r>
      <w:r>
        <w:rPr>
          <w:rFonts w:eastAsiaTheme="minorEastAsia"/>
          <w:i/>
          <w:szCs w:val="22"/>
        </w:rPr>
        <w:t>Study whether SL and/or DL pathloss can be used for power control.</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lastRenderedPageBreak/>
        <w:t>References</w:t>
      </w:r>
    </w:p>
    <w:p w14:paraId="4BA81A31" w14:textId="52DE938E" w:rsidR="00D37B82" w:rsidRDefault="00D37B82" w:rsidP="00C36A4B">
      <w:pPr>
        <w:pStyle w:val="ListParagraph"/>
        <w:numPr>
          <w:ilvl w:val="0"/>
          <w:numId w:val="102"/>
        </w:numPr>
        <w:spacing w:before="240"/>
        <w:ind w:left="360"/>
        <w:rPr>
          <w:rFonts w:ascii="Times New Roman" w:hAnsi="Times New Roman" w:cs="Times New Roman"/>
          <w:lang w:eastAsia="zh-CN"/>
        </w:rPr>
      </w:pPr>
      <w:bookmarkStart w:id="2" w:name="_Ref16600053"/>
      <w:bookmarkStart w:id="3" w:name="_Ref20991475"/>
      <w:bookmarkStart w:id="4" w:name="_Ref524941128"/>
      <w:bookmarkStart w:id="5" w:name="_Ref115423625"/>
      <w:r w:rsidRPr="00560C8A">
        <w:rPr>
          <w:rFonts w:ascii="Times New Roman" w:hAnsi="Times New Roman" w:cs="Times New Roman"/>
          <w:lang w:eastAsia="zh-CN"/>
        </w:rPr>
        <w:t>RAN1 Chairman’s note, RAN1#109e, May 2022.</w:t>
      </w:r>
      <w:bookmarkEnd w:id="2"/>
      <w:bookmarkEnd w:id="3"/>
      <w:bookmarkEnd w:id="4"/>
      <w:bookmarkEnd w:id="5"/>
    </w:p>
    <w:p w14:paraId="070CD5C9" w14:textId="60E43CCF" w:rsidR="00D37B82" w:rsidRPr="00C36A4B" w:rsidRDefault="00D37B82" w:rsidP="00C36A4B">
      <w:pPr>
        <w:pStyle w:val="ListParagraph"/>
        <w:numPr>
          <w:ilvl w:val="0"/>
          <w:numId w:val="102"/>
        </w:numPr>
        <w:spacing w:before="240"/>
        <w:ind w:left="360"/>
        <w:rPr>
          <w:rFonts w:ascii="Times New Roman" w:hAnsi="Times New Roman" w:cs="Times New Roman"/>
          <w:lang w:eastAsia="zh-CN"/>
        </w:rPr>
      </w:pPr>
      <w:bookmarkStart w:id="6" w:name="_Ref115423627"/>
      <w:r w:rsidRPr="00C36A4B">
        <w:rPr>
          <w:rFonts w:ascii="Times New Roman" w:hAnsi="Times New Roman" w:cs="Times New Roman"/>
          <w:lang w:eastAsia="zh-CN"/>
        </w:rPr>
        <w:t>RAN1 Chairman’s note, RAN1#110, August 2022.</w:t>
      </w:r>
      <w:bookmarkEnd w:id="6"/>
    </w:p>
    <w:p w14:paraId="7403CB52" w14:textId="77777777" w:rsidR="00D37B82" w:rsidRPr="008249B9" w:rsidRDefault="00D37B82" w:rsidP="00D37B82">
      <w:pPr>
        <w:spacing w:before="240"/>
        <w:rPr>
          <w:rFonts w:ascii="Times New Roman" w:hAnsi="Times New Roman" w:cs="Times New Roman"/>
          <w:lang w:eastAsia="zh-CN"/>
        </w:rPr>
      </w:pPr>
    </w:p>
    <w:p w14:paraId="0917C82C" w14:textId="4863D081" w:rsidR="00F850D3" w:rsidRDefault="00F850D3" w:rsidP="00F850D3">
      <w:pPr>
        <w:pStyle w:val="Heading1"/>
        <w:rPr>
          <w:rFonts w:ascii="Times New Roman" w:hAnsi="Times New Roman"/>
          <w:b/>
          <w:sz w:val="32"/>
          <w:lang w:val="en-US"/>
        </w:rPr>
      </w:pPr>
      <w:r>
        <w:rPr>
          <w:rFonts w:ascii="Times New Roman" w:hAnsi="Times New Roman"/>
          <w:b/>
          <w:sz w:val="32"/>
          <w:lang w:val="en-US"/>
        </w:rPr>
        <w:t>Appendix</w:t>
      </w:r>
    </w:p>
    <w:p w14:paraId="04A237E2" w14:textId="26A6ECB1" w:rsidR="00F850D3" w:rsidRDefault="00F850D3" w:rsidP="00C36A4B">
      <w:pPr>
        <w:pStyle w:val="3GPPH2"/>
        <w:rPr>
          <w:lang w:eastAsia="zh-CN"/>
        </w:rPr>
      </w:pPr>
      <w:r>
        <w:rPr>
          <w:lang w:eastAsia="zh-CN"/>
        </w:rPr>
        <w:t>RAN1 #109 agreements:</w:t>
      </w:r>
    </w:p>
    <w:p w14:paraId="7B27C89C" w14:textId="77777777" w:rsidR="009D4BAE" w:rsidRDefault="009D4BAE" w:rsidP="009D4BAE">
      <w:pPr>
        <w:spacing w:after="0"/>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0481191" w14:textId="77777777" w:rsidR="009D4BAE" w:rsidRDefault="009D4BAE" w:rsidP="009D4BAE">
      <w:pPr>
        <w:spacing w:after="0"/>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27D6BC1F"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73FBBFEF"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1BFF2964"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26E394A8"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03CAB4C5"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1285A4D6"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2C117338"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347DFE24"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608B79E7"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1D0700D"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 xml:space="preserve">FFS: which slots belong to resource pool, e.g., </w:t>
      </w:r>
      <w:r>
        <w:rPr>
          <w:rFonts w:ascii="Times" w:eastAsia="Batang" w:hAnsi="Times" w:hint="eastAsia"/>
          <w:sz w:val="20"/>
          <w:szCs w:val="24"/>
          <w:lang w:val="en-GB" w:eastAsia="zh-CN"/>
        </w:rPr>
        <w:t>h</w:t>
      </w:r>
      <w:r>
        <w:rPr>
          <w:rFonts w:ascii="Times" w:eastAsia="Batang" w:hAnsi="Times"/>
          <w:sz w:val="20"/>
          <w:szCs w:val="24"/>
          <w:lang w:val="en-GB" w:eastAsia="zh-CN"/>
        </w:rPr>
        <w:t>ow to set the value of bitmap, whether to consider SL-U/NR-U operating in the same carrier and whether TDD configuration are considered, etc.</w:t>
      </w:r>
    </w:p>
    <w:p w14:paraId="14679A76"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659D5E62" w14:textId="77777777" w:rsidR="009D4BAE" w:rsidRDefault="009D4BAE" w:rsidP="009D4BAE">
      <w:pPr>
        <w:spacing w:after="0"/>
        <w:rPr>
          <w:rFonts w:ascii="Times" w:eastAsia="Batang" w:hAnsi="Times"/>
          <w:sz w:val="20"/>
          <w:szCs w:val="24"/>
          <w:lang w:val="en-GB" w:eastAsia="zh-CN"/>
        </w:rPr>
      </w:pPr>
    </w:p>
    <w:p w14:paraId="613AB44F" w14:textId="77777777" w:rsidR="009D4BAE" w:rsidRDefault="009D4BAE" w:rsidP="009D4BAE">
      <w:pPr>
        <w:spacing w:after="0"/>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4242B52" w14:textId="77777777" w:rsidR="009D4BAE" w:rsidRDefault="009D4BAE" w:rsidP="009D4BAE">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A9E9C7E"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1E64DFC"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0B4AAFF1"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4B4C5989" w14:textId="77777777" w:rsidR="009D4BAE" w:rsidRDefault="009D4BAE" w:rsidP="009D4BAE">
      <w:pPr>
        <w:spacing w:after="0"/>
        <w:rPr>
          <w:rFonts w:ascii="Times" w:eastAsia="Batang" w:hAnsi="Times"/>
          <w:sz w:val="20"/>
          <w:szCs w:val="24"/>
          <w:lang w:val="en-GB" w:eastAsia="zh-CN"/>
        </w:rPr>
      </w:pPr>
    </w:p>
    <w:p w14:paraId="4B13C452" w14:textId="77777777" w:rsidR="009D4BAE" w:rsidRDefault="009D4BAE" w:rsidP="009D4BAE">
      <w:pPr>
        <w:spacing w:after="0"/>
        <w:rPr>
          <w:rFonts w:ascii="Times" w:hAnsi="Times"/>
          <w:b/>
          <w:sz w:val="20"/>
          <w:szCs w:val="24"/>
          <w:lang w:val="en-GB" w:eastAsia="zh-CN"/>
        </w:rPr>
      </w:pPr>
      <w:r>
        <w:rPr>
          <w:rFonts w:ascii="Times" w:eastAsia="Batang" w:hAnsi="Times"/>
          <w:b/>
          <w:sz w:val="20"/>
          <w:szCs w:val="24"/>
          <w:highlight w:val="green"/>
          <w:lang w:val="en-GB" w:eastAsia="zh-CN"/>
        </w:rPr>
        <w:t>Agreement</w:t>
      </w:r>
    </w:p>
    <w:p w14:paraId="505F58AD" w14:textId="77777777" w:rsidR="009D4BAE" w:rsidRDefault="009D4BAE" w:rsidP="009D4BAE">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4D9CB59"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625B01C0"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585F1CA8" w14:textId="77777777" w:rsidR="009D4BAE" w:rsidRDefault="009D4BAE" w:rsidP="009D4BAE">
      <w:pPr>
        <w:numPr>
          <w:ilvl w:val="2"/>
          <w:numId w:val="97"/>
        </w:numPr>
        <w:spacing w:after="0"/>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3DB472D"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1E4663A3" w14:textId="77777777" w:rsidR="009D4BAE" w:rsidRDefault="009D4BAE" w:rsidP="009D4BAE">
      <w:pPr>
        <w:numPr>
          <w:ilvl w:val="2"/>
          <w:numId w:val="97"/>
        </w:numPr>
        <w:spacing w:after="0"/>
        <w:rPr>
          <w:rFonts w:ascii="Times" w:eastAsia="Batang" w:hAnsi="Times"/>
          <w:strike/>
          <w:sz w:val="20"/>
          <w:szCs w:val="24"/>
          <w:lang w:val="en-GB" w:eastAsia="zh-CN"/>
        </w:rPr>
      </w:pPr>
      <w:r>
        <w:rPr>
          <w:rFonts w:ascii="Times" w:eastAsia="Batang" w:hAnsi="Times"/>
          <w:sz w:val="20"/>
          <w:szCs w:val="24"/>
          <w:lang w:val="en-GB" w:eastAsia="zh-CN"/>
        </w:rPr>
        <w:t>FFS details</w:t>
      </w:r>
    </w:p>
    <w:p w14:paraId="0D693956" w14:textId="77777777" w:rsidR="009D4BAE" w:rsidRDefault="009D4BAE" w:rsidP="009D4BAE">
      <w:pPr>
        <w:numPr>
          <w:ilvl w:val="1"/>
          <w:numId w:val="97"/>
        </w:numPr>
        <w:spacing w:after="0"/>
        <w:rPr>
          <w:rFonts w:ascii="Times" w:eastAsia="Batang" w:hAnsi="Times"/>
          <w:sz w:val="20"/>
          <w:szCs w:val="24"/>
          <w:lang w:val="en-GB" w:eastAsia="zh-CN"/>
        </w:rPr>
      </w:pPr>
      <w:r>
        <w:rPr>
          <w:rFonts w:ascii="Times" w:hAnsi="Times" w:hint="eastAsia"/>
          <w:sz w:val="20"/>
          <w:szCs w:val="24"/>
          <w:lang w:val="en-GB" w:eastAsia="zh-CN"/>
        </w:rPr>
        <w:t>Other candidates are not precluded</w:t>
      </w:r>
    </w:p>
    <w:p w14:paraId="18C958E8"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mapping of PSCCH to frequency resources</w:t>
      </w:r>
    </w:p>
    <w:p w14:paraId="7F648CC0"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4F78A519" w14:textId="77777777" w:rsidR="009D4BAE" w:rsidRDefault="009D4BAE" w:rsidP="009D4BAE">
      <w:pPr>
        <w:spacing w:after="0"/>
        <w:rPr>
          <w:rFonts w:ascii="Times" w:eastAsia="Batang" w:hAnsi="Times"/>
          <w:sz w:val="20"/>
          <w:szCs w:val="24"/>
          <w:lang w:val="en-GB" w:eastAsia="zh-CN"/>
        </w:rPr>
      </w:pPr>
    </w:p>
    <w:p w14:paraId="626299F4" w14:textId="77777777" w:rsidR="009D4BAE" w:rsidRDefault="009D4BAE" w:rsidP="009D4BAE">
      <w:pPr>
        <w:spacing w:after="0"/>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BB918BA" w14:textId="77777777" w:rsidR="009D4BAE" w:rsidRDefault="009D4BAE" w:rsidP="009D4BAE">
      <w:pPr>
        <w:spacing w:after="0"/>
        <w:rPr>
          <w:rFonts w:ascii="Times" w:eastAsia="Batang" w:hAnsi="Times"/>
          <w:sz w:val="20"/>
          <w:szCs w:val="24"/>
          <w:lang w:val="en-GB" w:eastAsia="zh-CN"/>
        </w:rPr>
      </w:pPr>
      <w:r>
        <w:rPr>
          <w:rFonts w:ascii="Times" w:eastAsia="Batang" w:hAnsi="Times" w:hint="eastAsia"/>
          <w:sz w:val="20"/>
          <w:szCs w:val="24"/>
          <w:lang w:val="en-GB" w:eastAsia="zh-CN"/>
        </w:rPr>
        <w:t>For</w:t>
      </w:r>
      <w:r>
        <w:rPr>
          <w:rFonts w:ascii="Times" w:eastAsia="Batang" w:hAnsi="Times"/>
          <w:sz w:val="20"/>
          <w:szCs w:val="24"/>
          <w:lang w:val="en-GB" w:eastAsia="zh-CN"/>
        </w:rPr>
        <w:t xml:space="preserve"> slot structure in SL-U:</w:t>
      </w:r>
    </w:p>
    <w:p w14:paraId="06F697C7" w14:textId="77777777" w:rsidR="009D4BAE" w:rsidRDefault="009D4BAE" w:rsidP="009D4BAE">
      <w:pPr>
        <w:numPr>
          <w:ilvl w:val="0"/>
          <w:numId w:val="98"/>
        </w:numPr>
        <w:spacing w:after="0"/>
        <w:rPr>
          <w:rFonts w:ascii="Times" w:eastAsia="Batang" w:hAnsi="Times"/>
          <w:sz w:val="20"/>
          <w:szCs w:val="24"/>
          <w:lang w:val="en-GB" w:eastAsia="zh-CN"/>
        </w:rPr>
      </w:pPr>
      <w:r>
        <w:rPr>
          <w:rFonts w:ascii="Times" w:eastAsia="Batang" w:hAnsi="Times"/>
          <w:sz w:val="20"/>
          <w:szCs w:val="24"/>
          <w:lang w:val="en-GB" w:eastAsia="zh-CN"/>
        </w:rPr>
        <w:t xml:space="preserve">At least R16/R17 NR SL </w:t>
      </w:r>
      <w:proofErr w:type="gramStart"/>
      <w:r>
        <w:rPr>
          <w:rFonts w:ascii="Times" w:eastAsia="Batang" w:hAnsi="Times"/>
          <w:sz w:val="20"/>
          <w:szCs w:val="24"/>
          <w:lang w:val="en-GB" w:eastAsia="zh-CN"/>
        </w:rPr>
        <w:t>slot-based</w:t>
      </w:r>
      <w:proofErr w:type="gramEnd"/>
      <w:r>
        <w:rPr>
          <w:rFonts w:ascii="Times" w:eastAsia="Batang" w:hAnsi="Times"/>
          <w:sz w:val="20"/>
          <w:szCs w:val="24"/>
          <w:lang w:val="en-GB" w:eastAsia="zh-CN"/>
        </w:rPr>
        <w:t xml:space="preserve"> PSCCH/PSSCH transmission is supported</w:t>
      </w:r>
    </w:p>
    <w:p w14:paraId="3D2958AD" w14:textId="77777777" w:rsidR="009D4BAE" w:rsidRDefault="009D4BAE" w:rsidP="009D4BAE">
      <w:pPr>
        <w:numPr>
          <w:ilvl w:val="1"/>
          <w:numId w:val="98"/>
        </w:numPr>
        <w:spacing w:after="0"/>
        <w:rPr>
          <w:rFonts w:ascii="Times" w:eastAsia="Batang" w:hAnsi="Times"/>
          <w:sz w:val="20"/>
          <w:szCs w:val="24"/>
          <w:lang w:val="en-GB" w:eastAsia="zh-CN"/>
        </w:rPr>
      </w:pPr>
      <w:r>
        <w:rPr>
          <w:rFonts w:ascii="Times" w:eastAsia="Batang" w:hAnsi="Times"/>
          <w:sz w:val="20"/>
          <w:szCs w:val="24"/>
          <w:lang w:val="en-GB" w:eastAsia="zh-CN"/>
        </w:rPr>
        <w:lastRenderedPageBreak/>
        <w:t>FFS: whether/how to support additional starting symbol(s) within a slot for the PSCCH/PSSCH transmission</w:t>
      </w:r>
    </w:p>
    <w:p w14:paraId="763BC534" w14:textId="77777777" w:rsidR="009D4BAE" w:rsidRDefault="009D4BAE" w:rsidP="009D4BAE">
      <w:pPr>
        <w:spacing w:after="0"/>
        <w:rPr>
          <w:rFonts w:ascii="Times" w:eastAsia="Batang" w:hAnsi="Times"/>
          <w:sz w:val="20"/>
          <w:szCs w:val="24"/>
          <w:lang w:val="en-GB" w:eastAsia="zh-CN"/>
        </w:rPr>
      </w:pPr>
    </w:p>
    <w:p w14:paraId="6E094C5B" w14:textId="77777777" w:rsidR="009D4BAE" w:rsidRDefault="009D4BAE" w:rsidP="009D4BAE">
      <w:pPr>
        <w:spacing w:after="0"/>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C3319F" w14:textId="77777777" w:rsidR="009D4BAE" w:rsidRDefault="009D4BAE" w:rsidP="009D4BAE">
      <w:pPr>
        <w:spacing w:after="0"/>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C53969F"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0DC64754" w14:textId="77777777" w:rsidR="009D4BAE" w:rsidRDefault="009D4BAE" w:rsidP="009D4BAE">
      <w:pPr>
        <w:numPr>
          <w:ilvl w:val="1"/>
          <w:numId w:val="97"/>
        </w:numPr>
        <w:spacing w:after="0"/>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0AAB14C5"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0488655"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95650A1"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w:t>
      </w:r>
      <w:r>
        <w:rPr>
          <w:rFonts w:ascii="Times" w:eastAsia="Batang" w:hAnsi="Times" w:hint="eastAsia"/>
          <w:sz w:val="20"/>
          <w:szCs w:val="24"/>
          <w:lang w:val="en-GB" w:eastAsia="zh-CN"/>
        </w:rPr>
        <w:t xml:space="preserve"> </w:t>
      </w:r>
      <w:r>
        <w:rPr>
          <w:rFonts w:ascii="Times" w:eastAsia="Batang" w:hAnsi="Times"/>
          <w:sz w:val="20"/>
          <w:szCs w:val="24"/>
          <w:lang w:val="en-GB" w:eastAsia="zh-CN"/>
        </w:rPr>
        <w:t xml:space="preserve">and the related PSSCH-PSFCH mapping relationship, impact on SL HARQ-ACK reporting to the </w:t>
      </w:r>
      <w:proofErr w:type="spellStart"/>
      <w:r>
        <w:rPr>
          <w:rFonts w:ascii="Times" w:eastAsia="Batang" w:hAnsi="Times"/>
          <w:sz w:val="20"/>
          <w:szCs w:val="24"/>
          <w:lang w:val="en-GB" w:eastAsia="zh-CN"/>
        </w:rPr>
        <w:t>gNB</w:t>
      </w:r>
      <w:proofErr w:type="spellEnd"/>
      <w:r>
        <w:rPr>
          <w:rFonts w:ascii="Times" w:eastAsia="Batang" w:hAnsi="Times"/>
          <w:sz w:val="20"/>
          <w:szCs w:val="24"/>
          <w:lang w:val="en-GB" w:eastAsia="zh-CN"/>
        </w:rPr>
        <w:t xml:space="preserve"> for Mode 1, etc.</w:t>
      </w:r>
    </w:p>
    <w:p w14:paraId="5F6023F4" w14:textId="77777777" w:rsidR="009D4BAE" w:rsidRDefault="009D4BAE" w:rsidP="009D4BAE">
      <w:pPr>
        <w:numPr>
          <w:ilvl w:val="0"/>
          <w:numId w:val="97"/>
        </w:numPr>
        <w:spacing w:after="0"/>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06501DF6" w14:textId="77777777" w:rsidR="009D4BAE" w:rsidRDefault="009D4BAE" w:rsidP="009D4BAE">
      <w:pPr>
        <w:spacing w:after="0"/>
        <w:rPr>
          <w:rFonts w:ascii="Times" w:hAnsi="Times"/>
          <w:sz w:val="20"/>
          <w:szCs w:val="24"/>
          <w:lang w:val="en-GB" w:eastAsia="zh-CN"/>
        </w:rPr>
      </w:pPr>
    </w:p>
    <w:p w14:paraId="4A9A236F" w14:textId="77777777" w:rsidR="009D4BAE" w:rsidRDefault="009D4BAE" w:rsidP="009D4BAE">
      <w:pPr>
        <w:spacing w:after="0"/>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64E3497" w14:textId="77777777" w:rsidR="009D4BAE" w:rsidRDefault="009D4BAE" w:rsidP="009D4BAE">
      <w:pPr>
        <w:spacing w:after="0"/>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51444179" w14:textId="77777777" w:rsidR="009D4BAE" w:rsidRDefault="009D4BAE" w:rsidP="009D4BAE">
      <w:pPr>
        <w:numPr>
          <w:ilvl w:val="0"/>
          <w:numId w:val="99"/>
        </w:numPr>
        <w:spacing w:after="0"/>
        <w:ind w:left="360"/>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429096C6" w14:textId="77777777" w:rsidR="009D4BAE" w:rsidRDefault="009D4BAE" w:rsidP="009D4BAE">
      <w:pPr>
        <w:numPr>
          <w:ilvl w:val="0"/>
          <w:numId w:val="99"/>
        </w:numPr>
        <w:spacing w:after="0"/>
        <w:ind w:left="360"/>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3FF4FF46" w14:textId="77777777" w:rsidR="009D4BAE" w:rsidRDefault="009D4BAE" w:rsidP="009D4BAE">
      <w:pPr>
        <w:numPr>
          <w:ilvl w:val="1"/>
          <w:numId w:val="99"/>
        </w:numPr>
        <w:spacing w:after="0"/>
        <w:ind w:left="1080"/>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34F1F600" w14:textId="77777777" w:rsidR="009D4BAE" w:rsidRDefault="009D4BAE" w:rsidP="009D4BAE">
      <w:pPr>
        <w:numPr>
          <w:ilvl w:val="1"/>
          <w:numId w:val="99"/>
        </w:numPr>
        <w:spacing w:after="0"/>
        <w:ind w:left="1080"/>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4177221C" w14:textId="77777777" w:rsidR="009D4BAE" w:rsidRDefault="009D4BAE" w:rsidP="009D4BAE">
      <w:pPr>
        <w:numPr>
          <w:ilvl w:val="1"/>
          <w:numId w:val="99"/>
        </w:numPr>
        <w:spacing w:after="0"/>
        <w:ind w:left="1080"/>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12646A49" w14:textId="77777777" w:rsidR="009D4BAE" w:rsidRDefault="009D4BAE" w:rsidP="009D4BAE">
      <w:pPr>
        <w:numPr>
          <w:ilvl w:val="1"/>
          <w:numId w:val="99"/>
        </w:numPr>
        <w:spacing w:after="0"/>
        <w:ind w:left="1080"/>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314E2B64" w14:textId="77777777" w:rsidR="009D4BAE" w:rsidRDefault="009D4BAE" w:rsidP="009D4BAE">
      <w:pPr>
        <w:numPr>
          <w:ilvl w:val="0"/>
          <w:numId w:val="99"/>
        </w:numPr>
        <w:spacing w:after="0"/>
        <w:ind w:left="360"/>
        <w:rPr>
          <w:rFonts w:ascii="Times" w:eastAsia="Batang" w:hAnsi="Times"/>
          <w:sz w:val="20"/>
          <w:szCs w:val="24"/>
          <w:lang w:val="en-GB" w:eastAsia="zh-CN"/>
        </w:rPr>
      </w:pPr>
      <w:r>
        <w:rPr>
          <w:rFonts w:ascii="Times" w:hAnsi="Times" w:hint="eastAsia"/>
          <w:sz w:val="20"/>
          <w:szCs w:val="24"/>
          <w:lang w:val="en-GB" w:eastAsia="zh-CN"/>
        </w:rPr>
        <w:t xml:space="preserve">FFS: </w:t>
      </w:r>
      <w:r>
        <w:rPr>
          <w:rFonts w:ascii="Times" w:hAnsi="Times"/>
          <w:sz w:val="20"/>
          <w:szCs w:val="24"/>
          <w:lang w:val="en-GB" w:eastAsia="zh-CN"/>
        </w:rPr>
        <w:t xml:space="preserve">whether to support </w:t>
      </w:r>
      <w:r>
        <w:rPr>
          <w:rFonts w:ascii="Times" w:eastAsia="Batang" w:hAnsi="Times"/>
          <w:sz w:val="20"/>
          <w:szCs w:val="24"/>
          <w:lang w:val="en-GB" w:eastAsia="zh-CN"/>
        </w:rPr>
        <w:t>4 symbols S-SSB</w:t>
      </w:r>
    </w:p>
    <w:p w14:paraId="1EE37000" w14:textId="77777777" w:rsidR="009D4BAE" w:rsidRDefault="009D4BAE" w:rsidP="009D4BAE">
      <w:pPr>
        <w:numPr>
          <w:ilvl w:val="1"/>
          <w:numId w:val="99"/>
        </w:numPr>
        <w:spacing w:after="0"/>
        <w:ind w:left="1080"/>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64C6D38" w14:textId="77777777" w:rsidR="009D4BAE" w:rsidRDefault="009D4BAE" w:rsidP="009D4BAE">
      <w:pPr>
        <w:numPr>
          <w:ilvl w:val="0"/>
          <w:numId w:val="99"/>
        </w:numPr>
        <w:spacing w:after="0"/>
        <w:ind w:left="360"/>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0D06C02F" w14:textId="77777777" w:rsidR="009D4BAE" w:rsidRDefault="009D4BAE" w:rsidP="009D4BAE">
      <w:pPr>
        <w:numPr>
          <w:ilvl w:val="0"/>
          <w:numId w:val="99"/>
        </w:numPr>
        <w:spacing w:after="0"/>
        <w:ind w:left="360"/>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2FEEB5F5" w14:textId="07E7BFEC" w:rsidR="00F850D3" w:rsidRPr="00C36A4B" w:rsidRDefault="00F850D3" w:rsidP="0095039D">
      <w:pPr>
        <w:rPr>
          <w:lang w:val="en-GB" w:eastAsia="zh-CN"/>
        </w:rPr>
      </w:pPr>
    </w:p>
    <w:p w14:paraId="60BA7F86" w14:textId="77777777" w:rsidR="009D4BAE" w:rsidRDefault="009D4BAE" w:rsidP="0095039D">
      <w:pPr>
        <w:rPr>
          <w:lang w:eastAsia="zh-CN"/>
        </w:rPr>
      </w:pPr>
    </w:p>
    <w:p w14:paraId="1CD331E9" w14:textId="6481986D" w:rsidR="00F850D3" w:rsidRPr="00C36A4B" w:rsidRDefault="00F850D3" w:rsidP="00C36A4B">
      <w:pPr>
        <w:pStyle w:val="3GPPH2"/>
      </w:pPr>
      <w:r>
        <w:rPr>
          <w:lang w:eastAsia="zh-CN"/>
        </w:rPr>
        <w:t>RAN1 #110 agreements:</w:t>
      </w:r>
    </w:p>
    <w:p w14:paraId="1B5C131A" w14:textId="307D9A4C" w:rsidR="009D4BAE" w:rsidRPr="00C36A4B" w:rsidRDefault="009D4BAE" w:rsidP="009D4BAE">
      <w:pPr>
        <w:rPr>
          <w:rFonts w:ascii="Times" w:hAnsi="Times" w:cs="Times"/>
          <w:b/>
          <w:lang w:eastAsia="x-none"/>
        </w:rPr>
      </w:pPr>
      <w:r w:rsidRPr="00C36A4B">
        <w:rPr>
          <w:rFonts w:ascii="Times" w:hAnsi="Times" w:cs="Times"/>
          <w:b/>
          <w:highlight w:val="green"/>
          <w:lang w:eastAsia="x-none"/>
        </w:rPr>
        <w:t>Agreement</w:t>
      </w:r>
    </w:p>
    <w:p w14:paraId="36559401" w14:textId="77777777" w:rsidR="009D4BAE" w:rsidRPr="00C36A4B" w:rsidRDefault="009D4BAE" w:rsidP="009D4BAE">
      <w:pPr>
        <w:rPr>
          <w:rFonts w:ascii="Times" w:hAnsi="Times" w:cs="Times"/>
          <w:lang w:eastAsia="x-none"/>
        </w:rPr>
      </w:pPr>
      <w:r w:rsidRPr="00C36A4B">
        <w:rPr>
          <w:rFonts w:ascii="Times" w:hAnsi="Times" w:cs="Times"/>
          <w:lang w:eastAsia="x-none"/>
        </w:rPr>
        <w:t>For PSCCH and PSSCH in SL-U:</w:t>
      </w:r>
    </w:p>
    <w:p w14:paraId="0C1BAFC0" w14:textId="77777777" w:rsidR="009D4BAE" w:rsidRPr="00C36A4B" w:rsidRDefault="009D4BAE" w:rsidP="009D4BAE">
      <w:pPr>
        <w:numPr>
          <w:ilvl w:val="0"/>
          <w:numId w:val="97"/>
        </w:numPr>
        <w:spacing w:after="0" w:line="240" w:lineRule="auto"/>
        <w:rPr>
          <w:rFonts w:ascii="Times" w:hAnsi="Times" w:cs="Times"/>
          <w:lang w:eastAsia="x-none"/>
        </w:rPr>
      </w:pPr>
      <w:r w:rsidRPr="00C36A4B">
        <w:rPr>
          <w:rFonts w:ascii="Times" w:hAnsi="Times" w:cs="Times"/>
          <w:lang w:eastAsia="x-none"/>
        </w:rPr>
        <w:t>Both R16/R17 NR SL contiguous RB-based and interlace RB-based transmissions similar to R16 NR-U are supported</w:t>
      </w:r>
    </w:p>
    <w:p w14:paraId="1D3213DF" w14:textId="77777777" w:rsidR="009D4BAE" w:rsidRPr="00C36A4B" w:rsidRDefault="009D4BAE" w:rsidP="009D4BAE">
      <w:pPr>
        <w:rPr>
          <w:rFonts w:ascii="Times" w:hAnsi="Times" w:cs="Times"/>
          <w:lang w:eastAsia="x-none"/>
        </w:rPr>
      </w:pPr>
    </w:p>
    <w:p w14:paraId="1DEABD6B" w14:textId="77777777" w:rsidR="009D4BAE" w:rsidRPr="00C36A4B" w:rsidRDefault="009D4BAE" w:rsidP="009D4BAE">
      <w:pPr>
        <w:rPr>
          <w:rFonts w:ascii="Times" w:hAnsi="Times" w:cs="Times"/>
          <w:b/>
          <w:lang w:eastAsia="zh-CN"/>
        </w:rPr>
      </w:pPr>
      <w:r w:rsidRPr="00C36A4B">
        <w:rPr>
          <w:rFonts w:ascii="Times" w:hAnsi="Times" w:cs="Times"/>
          <w:b/>
          <w:highlight w:val="green"/>
          <w:lang w:eastAsia="zh-CN"/>
        </w:rPr>
        <w:t>Agreement</w:t>
      </w:r>
    </w:p>
    <w:p w14:paraId="51716FB0" w14:textId="77777777" w:rsidR="009D4BAE" w:rsidRPr="00C36A4B" w:rsidRDefault="009D4BAE" w:rsidP="009D4BAE">
      <w:pPr>
        <w:rPr>
          <w:rFonts w:ascii="Times" w:eastAsia="Times New Roman" w:hAnsi="Times" w:cs="Times"/>
          <w:lang w:eastAsia="zh-CN"/>
        </w:rPr>
      </w:pPr>
      <w:r w:rsidRPr="00C36A4B">
        <w:rPr>
          <w:rFonts w:ascii="Times" w:hAnsi="Times" w:cs="Times"/>
          <w:lang w:eastAsia="zh-CN"/>
        </w:rPr>
        <w:t>For PSCCH and PSSCH in SL-U:</w:t>
      </w:r>
    </w:p>
    <w:p w14:paraId="07D68729" w14:textId="77777777" w:rsidR="009D4BAE" w:rsidRPr="00C36A4B" w:rsidRDefault="009D4BAE" w:rsidP="009D4BAE">
      <w:pPr>
        <w:numPr>
          <w:ilvl w:val="0"/>
          <w:numId w:val="97"/>
        </w:numPr>
        <w:spacing w:after="0" w:line="240" w:lineRule="auto"/>
        <w:rPr>
          <w:rFonts w:ascii="Times" w:hAnsi="Times" w:cs="Times"/>
          <w:lang w:eastAsia="zh-CN"/>
        </w:rPr>
      </w:pPr>
      <w:r w:rsidRPr="00C36A4B">
        <w:rPr>
          <w:rFonts w:ascii="Times" w:hAnsi="Times" w:cs="Times"/>
          <w:lang w:eastAsia="zh-CN"/>
        </w:rPr>
        <w:t>For interlace RB-based transmission</w:t>
      </w:r>
    </w:p>
    <w:p w14:paraId="4C0BE9AA" w14:textId="77777777" w:rsidR="009D4BAE" w:rsidRPr="00C36A4B" w:rsidRDefault="009D4BAE" w:rsidP="009D4BAE">
      <w:pPr>
        <w:numPr>
          <w:ilvl w:val="1"/>
          <w:numId w:val="97"/>
        </w:numPr>
        <w:spacing w:after="0" w:line="240" w:lineRule="auto"/>
        <w:rPr>
          <w:rFonts w:ascii="Times" w:hAnsi="Times" w:cs="Times"/>
          <w:lang w:eastAsia="zh-CN"/>
        </w:rPr>
      </w:pPr>
      <w:r w:rsidRPr="00C36A4B">
        <w:rPr>
          <w:rFonts w:ascii="Times" w:hAnsi="Times" w:cs="Times"/>
          <w:lang w:eastAsia="zh-CN"/>
        </w:rPr>
        <w:t>Frequency domain resource allocation granularity is one sub-channel for PSSCH transmission</w:t>
      </w:r>
    </w:p>
    <w:p w14:paraId="000FFA53" w14:textId="77777777" w:rsidR="009D4BAE" w:rsidRPr="00C36A4B" w:rsidRDefault="009D4BAE" w:rsidP="009D4BAE">
      <w:pPr>
        <w:numPr>
          <w:ilvl w:val="1"/>
          <w:numId w:val="97"/>
        </w:numPr>
        <w:spacing w:after="0" w:line="240" w:lineRule="auto"/>
        <w:rPr>
          <w:rFonts w:ascii="Times" w:hAnsi="Times" w:cs="Times"/>
          <w:lang w:eastAsia="zh-CN"/>
        </w:rPr>
      </w:pPr>
      <w:r w:rsidRPr="00C36A4B">
        <w:rPr>
          <w:rFonts w:ascii="Times" w:hAnsi="Times" w:cs="Times"/>
          <w:lang w:eastAsia="zh-CN"/>
        </w:rPr>
        <w:t>1 sub-channel equals K interlace</w:t>
      </w:r>
    </w:p>
    <w:p w14:paraId="0002F449" w14:textId="77777777" w:rsidR="009D4BAE" w:rsidRPr="00C36A4B" w:rsidRDefault="009D4BAE" w:rsidP="009D4BAE">
      <w:pPr>
        <w:numPr>
          <w:ilvl w:val="2"/>
          <w:numId w:val="97"/>
        </w:numPr>
        <w:spacing w:after="0" w:line="240" w:lineRule="auto"/>
        <w:rPr>
          <w:rFonts w:ascii="Times" w:hAnsi="Times" w:cs="Times"/>
          <w:lang w:eastAsia="zh-CN"/>
        </w:rPr>
      </w:pPr>
      <w:r w:rsidRPr="00C36A4B">
        <w:rPr>
          <w:rFonts w:ascii="Times" w:eastAsia="Times New Roman" w:hAnsi="Times" w:cs="Times"/>
          <w:lang w:eastAsia="zh-CN"/>
        </w:rPr>
        <w:t xml:space="preserve">FFS: </w:t>
      </w:r>
      <w:r w:rsidRPr="00C36A4B">
        <w:rPr>
          <w:rFonts w:ascii="Times" w:hAnsi="Times" w:cs="Times"/>
          <w:lang w:eastAsia="zh-CN"/>
        </w:rPr>
        <w:t>whether K is fixed as 1 or (pre-)configured</w:t>
      </w:r>
    </w:p>
    <w:p w14:paraId="0C62357E" w14:textId="77777777" w:rsidR="009D4BAE" w:rsidRPr="00C36A4B" w:rsidRDefault="009D4BAE" w:rsidP="009D4BAE">
      <w:pPr>
        <w:numPr>
          <w:ilvl w:val="1"/>
          <w:numId w:val="97"/>
        </w:numPr>
        <w:spacing w:after="0" w:line="240" w:lineRule="auto"/>
        <w:rPr>
          <w:rFonts w:ascii="Times" w:hAnsi="Times" w:cs="Times"/>
          <w:lang w:eastAsia="zh-CN"/>
        </w:rPr>
      </w:pPr>
      <w:r w:rsidRPr="00C36A4B">
        <w:rPr>
          <w:rFonts w:ascii="Times" w:eastAsia="Times New Roman" w:hAnsi="Times" w:cs="Times"/>
          <w:lang w:eastAsia="zh-CN"/>
        </w:rPr>
        <w:t>D</w:t>
      </w:r>
      <w:r w:rsidRPr="00C36A4B">
        <w:rPr>
          <w:rFonts w:ascii="Times" w:hAnsi="Times" w:cs="Times"/>
          <w:lang w:eastAsia="zh-CN"/>
        </w:rPr>
        <w:t>iscuss whether one or both of the following alternatives are supported</w:t>
      </w:r>
    </w:p>
    <w:p w14:paraId="2EAAE0E9" w14:textId="77777777" w:rsidR="009D4BAE" w:rsidRPr="00C36A4B" w:rsidRDefault="009D4BAE" w:rsidP="009D4BAE">
      <w:pPr>
        <w:numPr>
          <w:ilvl w:val="2"/>
          <w:numId w:val="97"/>
        </w:numPr>
        <w:spacing w:after="0" w:line="240" w:lineRule="auto"/>
        <w:rPr>
          <w:rFonts w:ascii="Times" w:hAnsi="Times" w:cs="Times"/>
          <w:lang w:eastAsia="zh-CN"/>
        </w:rPr>
      </w:pPr>
      <w:r w:rsidRPr="00C36A4B">
        <w:rPr>
          <w:rFonts w:ascii="Times" w:hAnsi="Times" w:cs="Times"/>
          <w:lang w:eastAsia="zh-CN"/>
        </w:rPr>
        <w:t>Alt 1: 1 sub-channel is confined within 1 RB set</w:t>
      </w:r>
    </w:p>
    <w:p w14:paraId="6C830864" w14:textId="77777777" w:rsidR="009D4BAE" w:rsidRPr="00C36A4B" w:rsidRDefault="009D4BAE" w:rsidP="009D4BAE">
      <w:pPr>
        <w:numPr>
          <w:ilvl w:val="2"/>
          <w:numId w:val="97"/>
        </w:numPr>
        <w:spacing w:after="0" w:line="240" w:lineRule="auto"/>
        <w:rPr>
          <w:rFonts w:ascii="Times" w:hAnsi="Times" w:cs="Times"/>
          <w:lang w:eastAsia="zh-CN"/>
        </w:rPr>
      </w:pPr>
      <w:r w:rsidRPr="00C36A4B">
        <w:rPr>
          <w:rFonts w:ascii="Times" w:hAnsi="Times" w:cs="Times"/>
          <w:lang w:eastAsia="zh-CN"/>
        </w:rPr>
        <w:t>Alt 2: 1 sub-channel spans 1 or multiple RB set(s) belonging to a resource pool</w:t>
      </w:r>
    </w:p>
    <w:p w14:paraId="79E5E730" w14:textId="77777777" w:rsidR="009D4BAE" w:rsidRPr="00C36A4B" w:rsidRDefault="009D4BAE" w:rsidP="009D4BAE">
      <w:pPr>
        <w:rPr>
          <w:rFonts w:ascii="Times" w:hAnsi="Times" w:cs="Times"/>
          <w:lang w:eastAsia="x-none"/>
        </w:rPr>
      </w:pPr>
    </w:p>
    <w:p w14:paraId="03E3129A" w14:textId="77777777" w:rsidR="009D4BAE" w:rsidRPr="00C36A4B" w:rsidRDefault="009D4BAE" w:rsidP="009D4BAE">
      <w:pPr>
        <w:rPr>
          <w:rFonts w:ascii="Times" w:hAnsi="Times" w:cs="Times"/>
          <w:b/>
          <w:lang w:eastAsia="zh-CN"/>
        </w:rPr>
      </w:pPr>
      <w:r w:rsidRPr="00C36A4B">
        <w:rPr>
          <w:rFonts w:ascii="Times" w:hAnsi="Times" w:cs="Times"/>
          <w:b/>
          <w:highlight w:val="green"/>
          <w:lang w:eastAsia="zh-CN"/>
        </w:rPr>
        <w:t>Agreement</w:t>
      </w:r>
    </w:p>
    <w:p w14:paraId="394D62A8" w14:textId="77777777" w:rsidR="009D4BAE" w:rsidRPr="00C36A4B" w:rsidRDefault="009D4BAE" w:rsidP="009D4BAE">
      <w:pPr>
        <w:rPr>
          <w:rFonts w:ascii="Times" w:hAnsi="Times" w:cs="Times"/>
          <w:lang w:eastAsia="zh-CN"/>
        </w:rPr>
      </w:pPr>
      <w:r w:rsidRPr="00C36A4B">
        <w:rPr>
          <w:rFonts w:ascii="Times" w:hAnsi="Times" w:cs="Times"/>
          <w:lang w:eastAsia="zh-CN"/>
        </w:rPr>
        <w:lastRenderedPageBreak/>
        <w:t>To meet OCB and PSD requirement for PSFCH transmission, at least RB-based interlace is supported at least for 15 kHz and 30 kHz SCS, FFS details.</w:t>
      </w:r>
    </w:p>
    <w:p w14:paraId="68CE9029" w14:textId="77777777" w:rsidR="009D4BAE" w:rsidRPr="00C36A4B" w:rsidRDefault="009D4BAE" w:rsidP="009D4BAE">
      <w:pPr>
        <w:rPr>
          <w:rFonts w:ascii="Times" w:hAnsi="Times" w:cs="Times"/>
          <w:lang w:eastAsia="zh-CN"/>
        </w:rPr>
      </w:pPr>
    </w:p>
    <w:p w14:paraId="577D5986" w14:textId="77777777" w:rsidR="009D4BAE" w:rsidRPr="00C36A4B" w:rsidRDefault="009D4BAE" w:rsidP="009D4BAE">
      <w:pPr>
        <w:rPr>
          <w:rFonts w:ascii="Times" w:hAnsi="Times" w:cs="Times"/>
          <w:b/>
          <w:lang w:eastAsia="zh-CN"/>
        </w:rPr>
      </w:pPr>
      <w:r w:rsidRPr="00C36A4B">
        <w:rPr>
          <w:rFonts w:ascii="Times" w:hAnsi="Times" w:cs="Times"/>
          <w:b/>
          <w:highlight w:val="green"/>
          <w:lang w:eastAsia="zh-CN"/>
        </w:rPr>
        <w:t>Agreement</w:t>
      </w:r>
    </w:p>
    <w:p w14:paraId="7EE04158" w14:textId="77777777" w:rsidR="009D4BAE" w:rsidRPr="00C36A4B" w:rsidRDefault="009D4BAE" w:rsidP="009D4BAE">
      <w:pPr>
        <w:rPr>
          <w:rFonts w:ascii="Times" w:hAnsi="Times" w:cs="Times"/>
          <w:lang w:eastAsia="zh-CN"/>
        </w:rPr>
      </w:pPr>
      <w:r w:rsidRPr="00C36A4B">
        <w:rPr>
          <w:rFonts w:ascii="Times" w:hAnsi="Times" w:cs="Times"/>
          <w:lang w:eastAsia="zh-CN"/>
        </w:rPr>
        <w:t>If RAN1 decides that LBT is performed for S-SSB transmission, in addition to the S-SSB occasions in R16/R17 NR SL design, support additional candidate S-SSB occasions</w:t>
      </w:r>
    </w:p>
    <w:p w14:paraId="7C37BABC" w14:textId="77777777" w:rsidR="009D4BAE" w:rsidRPr="00C36A4B"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FFS the number and locations of additional candidate S-SSB occasions</w:t>
      </w:r>
    </w:p>
    <w:p w14:paraId="0103C28D" w14:textId="77777777" w:rsidR="009D4BAE" w:rsidRPr="00C36A4B"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FFS when a UE transmits S-SSB on such additional candidate S-SSB occasions, and the related Rx UE’s behavior</w:t>
      </w:r>
    </w:p>
    <w:p w14:paraId="084B3F44" w14:textId="77777777" w:rsidR="009D4BAE" w:rsidRPr="00C36A4B" w:rsidRDefault="009D4BAE" w:rsidP="009D4BAE">
      <w:pPr>
        <w:rPr>
          <w:rFonts w:ascii="Times" w:hAnsi="Times" w:cs="Times"/>
          <w:lang w:eastAsia="zh-CN"/>
        </w:rPr>
      </w:pPr>
    </w:p>
    <w:p w14:paraId="70FB4F82" w14:textId="77777777" w:rsidR="009D4BAE" w:rsidRPr="00C36A4B" w:rsidRDefault="009D4BAE" w:rsidP="009D4BAE">
      <w:pPr>
        <w:rPr>
          <w:rFonts w:ascii="Times" w:hAnsi="Times" w:cs="Times"/>
          <w:b/>
          <w:highlight w:val="green"/>
          <w:lang w:eastAsia="zh-CN"/>
        </w:rPr>
      </w:pPr>
      <w:r w:rsidRPr="00C36A4B">
        <w:rPr>
          <w:rFonts w:ascii="Times" w:hAnsi="Times" w:cs="Times"/>
          <w:b/>
          <w:highlight w:val="green"/>
          <w:lang w:eastAsia="zh-CN"/>
        </w:rPr>
        <w:t>Agreement</w:t>
      </w:r>
    </w:p>
    <w:p w14:paraId="7426341F" w14:textId="77777777" w:rsidR="009D4BAE" w:rsidRPr="00C36A4B" w:rsidRDefault="009D4BAE" w:rsidP="009D4BAE">
      <w:pPr>
        <w:rPr>
          <w:rFonts w:ascii="Times" w:hAnsi="Times" w:cs="Times"/>
          <w:lang w:eastAsia="zh-CN"/>
        </w:rPr>
      </w:pPr>
      <w:r w:rsidRPr="00C36A4B">
        <w:rPr>
          <w:rFonts w:ascii="Times" w:hAnsi="Times" w:cs="Times"/>
          <w:lang w:eastAsia="zh-CN"/>
        </w:rPr>
        <w:t xml:space="preserve">Regarding PSFCH transmission, at least the followings alternatives can be further studied </w:t>
      </w:r>
    </w:p>
    <w:p w14:paraId="78AA79E0" w14:textId="77777777" w:rsidR="009D4BAE" w:rsidRPr="00C36A4B"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Alt 1: each PSFCH transmission occupies a common interlace and zero or one or more dedicated PRB(s)</w:t>
      </w:r>
    </w:p>
    <w:p w14:paraId="3F1286E1" w14:textId="77777777" w:rsidR="009D4BAE" w:rsidRPr="00C36A4B"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Alt 2: each PSFCH transmission occupies an interlace, and may or may not further apply code domain enhancement (e.g., OCC, PRB-level cyclic shifts)</w:t>
      </w:r>
    </w:p>
    <w:p w14:paraId="44CD2CFF" w14:textId="77777777" w:rsidR="009D4BAE" w:rsidRPr="00C36A4B"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Alt 3: each PSFCH transmission occupies some dedicated PRBs and some common PRBs</w:t>
      </w:r>
    </w:p>
    <w:p w14:paraId="0E440283" w14:textId="77777777" w:rsidR="009D4BAE" w:rsidRPr="00C36A4B"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w:hAnsi="Times" w:cs="Times"/>
          <w:b/>
          <w:lang w:eastAsia="zh-CN"/>
        </w:rPr>
      </w:pPr>
      <w:r w:rsidRPr="00C36A4B">
        <w:rPr>
          <w:rFonts w:ascii="Times" w:hAnsi="Times" w:cs="Times"/>
          <w:lang w:eastAsia="zh-CN"/>
        </w:rPr>
        <w:t>FFS details of above alternatives</w:t>
      </w:r>
    </w:p>
    <w:p w14:paraId="62212731" w14:textId="77777777" w:rsidR="009D4BAE" w:rsidRPr="00C36A4B" w:rsidRDefault="009D4BAE" w:rsidP="009D4BAE">
      <w:pPr>
        <w:rPr>
          <w:rFonts w:ascii="Times" w:hAnsi="Times" w:cs="Times"/>
          <w:lang w:eastAsia="x-none"/>
        </w:rPr>
      </w:pPr>
    </w:p>
    <w:p w14:paraId="2CE96735" w14:textId="77777777" w:rsidR="009D4BAE" w:rsidRPr="00C36A4B" w:rsidRDefault="009D4BAE" w:rsidP="009D4BAE">
      <w:pPr>
        <w:rPr>
          <w:rFonts w:ascii="Times" w:hAnsi="Times" w:cs="Times"/>
          <w:b/>
          <w:highlight w:val="green"/>
          <w:lang w:eastAsia="zh-CN"/>
        </w:rPr>
      </w:pPr>
      <w:r w:rsidRPr="00C36A4B">
        <w:rPr>
          <w:rFonts w:ascii="Times" w:hAnsi="Times" w:cs="Times"/>
          <w:b/>
          <w:highlight w:val="green"/>
          <w:lang w:eastAsia="zh-CN"/>
        </w:rPr>
        <w:t>Agreement</w:t>
      </w:r>
    </w:p>
    <w:p w14:paraId="11291F05" w14:textId="77777777" w:rsidR="009D4BAE" w:rsidRPr="00C36A4B" w:rsidRDefault="009D4BAE" w:rsidP="009D4BAE">
      <w:pPr>
        <w:rPr>
          <w:rFonts w:ascii="Times" w:hAnsi="Times" w:cs="Times"/>
          <w:lang w:eastAsia="zh-CN"/>
        </w:rPr>
      </w:pPr>
      <w:r w:rsidRPr="00C36A4B">
        <w:rPr>
          <w:rFonts w:ascii="Times" w:hAnsi="Times" w:cs="Times"/>
          <w:lang w:eastAsia="zh-CN"/>
        </w:rPr>
        <w:t>If RAN1 decides that LBT is performed for PSFCH transmission, for the time and frequency domain locations of PSFCH resources, at least the followings alternatives can be further studied</w:t>
      </w:r>
    </w:p>
    <w:p w14:paraId="7197B038" w14:textId="77777777" w:rsidR="009D4BAE" w:rsidRPr="00C36A4B"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Alt 1: PSFCH resources are (pre-)configured</w:t>
      </w:r>
    </w:p>
    <w:p w14:paraId="63505764" w14:textId="77777777" w:rsidR="009D4BAE" w:rsidRPr="00C36A4B"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Alt 2: PSFCH resources are dynamically indicated</w:t>
      </w:r>
    </w:p>
    <w:p w14:paraId="1C358BB2" w14:textId="77777777" w:rsidR="009D4BAE" w:rsidRPr="00C36A4B"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 xml:space="preserve">Combination of above alternatives are not precluded </w:t>
      </w:r>
    </w:p>
    <w:p w14:paraId="4D3CE283" w14:textId="77777777" w:rsidR="009D4BAE" w:rsidRPr="00C36A4B"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w:hAnsi="Times" w:cs="Times"/>
          <w:b/>
          <w:lang w:eastAsia="zh-CN"/>
        </w:rPr>
      </w:pPr>
      <w:r w:rsidRPr="00C36A4B">
        <w:rPr>
          <w:rFonts w:ascii="Times" w:hAnsi="Times" w:cs="Times"/>
          <w:lang w:eastAsia="zh-CN"/>
        </w:rPr>
        <w:t>FFS details of above alternatives</w:t>
      </w:r>
    </w:p>
    <w:p w14:paraId="33CA93EE" w14:textId="77777777" w:rsidR="009D4BAE" w:rsidRPr="00C36A4B" w:rsidRDefault="009D4BAE" w:rsidP="009D4BAE">
      <w:pPr>
        <w:rPr>
          <w:rFonts w:ascii="Times" w:hAnsi="Times" w:cs="Times"/>
          <w:lang w:eastAsia="x-none"/>
        </w:rPr>
      </w:pPr>
    </w:p>
    <w:p w14:paraId="7D99F137" w14:textId="77777777" w:rsidR="009D4BAE" w:rsidRPr="00C36A4B" w:rsidRDefault="009D4BAE" w:rsidP="009D4BAE">
      <w:pPr>
        <w:rPr>
          <w:rFonts w:ascii="Times" w:hAnsi="Times" w:cs="Times"/>
          <w:b/>
          <w:highlight w:val="green"/>
          <w:lang w:eastAsia="zh-CN"/>
        </w:rPr>
      </w:pPr>
      <w:r w:rsidRPr="00C36A4B">
        <w:rPr>
          <w:rFonts w:ascii="Times" w:hAnsi="Times" w:cs="Times"/>
          <w:b/>
          <w:highlight w:val="green"/>
          <w:lang w:eastAsia="zh-CN"/>
        </w:rPr>
        <w:t>Agreement</w:t>
      </w:r>
    </w:p>
    <w:p w14:paraId="15C7D06E" w14:textId="77777777" w:rsidR="009D4BAE" w:rsidRPr="00C36A4B" w:rsidRDefault="009D4BAE" w:rsidP="009D4BAE">
      <w:pPr>
        <w:rPr>
          <w:rFonts w:ascii="Times" w:hAnsi="Times" w:cs="Times"/>
          <w:lang w:eastAsia="zh-CN"/>
        </w:rPr>
      </w:pPr>
      <w:r w:rsidRPr="00C36A4B">
        <w:rPr>
          <w:rFonts w:ascii="Times" w:hAnsi="Times" w:cs="Times"/>
          <w:lang w:eastAsia="zh-CN"/>
        </w:rPr>
        <w:t xml:space="preserve">For S-SSB and synchronization in SL-U: </w:t>
      </w:r>
    </w:p>
    <w:p w14:paraId="2D93D2C5" w14:textId="77777777" w:rsidR="009D4BAE" w:rsidRPr="00C36A4B"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No changes on R16 NR SL S-PSS/S-SSS sequence generation</w:t>
      </w:r>
    </w:p>
    <w:p w14:paraId="1B099BFF" w14:textId="77777777" w:rsidR="009D4BAE" w:rsidRPr="00C36A4B"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w:hAnsi="Times" w:cs="Times"/>
          <w:lang w:eastAsia="zh-CN"/>
        </w:rPr>
      </w:pPr>
      <w:r w:rsidRPr="00C36A4B">
        <w:rPr>
          <w:rFonts w:ascii="Times" w:hAnsi="Times" w:cs="Times"/>
          <w:lang w:eastAsia="zh-CN"/>
        </w:rPr>
        <w:t>Continue studying the 4 options from the previous agreement and whether/how temporary exemption of OCB requirement is applicable for S-SSB transmission, e.g., how to meet the minimum of 2 MHz requirement under 15 kHz SCS</w:t>
      </w:r>
    </w:p>
    <w:p w14:paraId="5AB2439A" w14:textId="77777777" w:rsidR="009D4BAE" w:rsidRPr="00C36A4B" w:rsidRDefault="009D4BAE" w:rsidP="009D4BAE">
      <w:pPr>
        <w:rPr>
          <w:rFonts w:ascii="Times" w:hAnsi="Times" w:cs="Times"/>
          <w:lang w:eastAsia="x-none"/>
        </w:rPr>
      </w:pPr>
    </w:p>
    <w:p w14:paraId="03D84D1B" w14:textId="77777777" w:rsidR="009D4BAE" w:rsidRPr="00C36A4B" w:rsidRDefault="009D4BAE" w:rsidP="009D4BAE">
      <w:pPr>
        <w:rPr>
          <w:rFonts w:ascii="Times" w:hAnsi="Times" w:cs="Times"/>
          <w:b/>
          <w:highlight w:val="green"/>
          <w:lang w:eastAsia="zh-CN"/>
        </w:rPr>
      </w:pPr>
      <w:r w:rsidRPr="00C36A4B">
        <w:rPr>
          <w:rFonts w:ascii="Times" w:hAnsi="Times" w:cs="Times"/>
          <w:b/>
          <w:highlight w:val="green"/>
          <w:lang w:eastAsia="zh-CN"/>
        </w:rPr>
        <w:t>Agreement</w:t>
      </w:r>
    </w:p>
    <w:p w14:paraId="1C12B657" w14:textId="77777777" w:rsidR="009D4BAE" w:rsidRPr="00C36A4B" w:rsidRDefault="009D4BAE" w:rsidP="009D4BAE">
      <w:pPr>
        <w:rPr>
          <w:rFonts w:ascii="Times" w:hAnsi="Times" w:cs="Times"/>
          <w:lang w:eastAsia="zh-CN"/>
        </w:rPr>
      </w:pPr>
      <w:r w:rsidRPr="00C36A4B">
        <w:rPr>
          <w:rFonts w:ascii="Times" w:hAnsi="Times" w:cs="Times"/>
          <w:lang w:eastAsia="zh-CN"/>
        </w:rPr>
        <w:t>For PSCCH and PSSCH resource indication in time/frequency domain:</w:t>
      </w:r>
    </w:p>
    <w:p w14:paraId="14E9DD8F" w14:textId="77777777" w:rsidR="009D4BAE" w:rsidRPr="00C36A4B" w:rsidRDefault="009D4BAE" w:rsidP="009D4BAE">
      <w:pPr>
        <w:numPr>
          <w:ilvl w:val="0"/>
          <w:numId w:val="97"/>
        </w:numPr>
        <w:spacing w:after="0" w:line="240" w:lineRule="auto"/>
        <w:rPr>
          <w:rFonts w:ascii="Times" w:hAnsi="Times" w:cs="Times"/>
          <w:lang w:eastAsia="zh-CN"/>
        </w:rPr>
      </w:pPr>
      <w:r w:rsidRPr="00C36A4B">
        <w:rPr>
          <w:rFonts w:ascii="Times" w:eastAsia="Times New Roman" w:hAnsi="Times" w:cs="Times"/>
          <w:lang w:eastAsia="zh-CN"/>
        </w:rPr>
        <w:t xml:space="preserve">For time domain: </w:t>
      </w:r>
      <w:r w:rsidRPr="00C36A4B">
        <w:rPr>
          <w:rFonts w:ascii="Times" w:hAnsi="Times" w:cs="Times"/>
          <w:lang w:eastAsia="zh-CN"/>
        </w:rPr>
        <w:t>R16 NR SL TRIV is reused as baseline</w:t>
      </w:r>
    </w:p>
    <w:p w14:paraId="6AE56208" w14:textId="77777777" w:rsidR="009D4BAE" w:rsidRPr="00C36A4B" w:rsidRDefault="009D4BAE" w:rsidP="009D4BAE">
      <w:pPr>
        <w:numPr>
          <w:ilvl w:val="0"/>
          <w:numId w:val="97"/>
        </w:numPr>
        <w:spacing w:after="0" w:line="240" w:lineRule="auto"/>
        <w:rPr>
          <w:rFonts w:ascii="Times" w:hAnsi="Times" w:cs="Times"/>
          <w:lang w:eastAsia="zh-CN"/>
        </w:rPr>
      </w:pPr>
      <w:r w:rsidRPr="00C36A4B">
        <w:rPr>
          <w:rFonts w:ascii="Times" w:eastAsia="Times New Roman" w:hAnsi="Times" w:cs="Times"/>
          <w:lang w:eastAsia="zh-CN"/>
        </w:rPr>
        <w:t xml:space="preserve">For frequency domain: </w:t>
      </w:r>
    </w:p>
    <w:p w14:paraId="7CEEB7C0" w14:textId="77777777" w:rsidR="009D4BAE" w:rsidRPr="00C36A4B" w:rsidRDefault="009D4BAE" w:rsidP="009D4BAE">
      <w:pPr>
        <w:numPr>
          <w:ilvl w:val="1"/>
          <w:numId w:val="97"/>
        </w:numPr>
        <w:spacing w:after="0" w:line="240" w:lineRule="auto"/>
        <w:rPr>
          <w:rFonts w:ascii="Times" w:hAnsi="Times" w:cs="Times"/>
          <w:strike/>
          <w:lang w:eastAsia="zh-CN"/>
        </w:rPr>
      </w:pPr>
      <w:r w:rsidRPr="00C36A4B">
        <w:rPr>
          <w:rFonts w:ascii="Times" w:eastAsia="Times New Roman" w:hAnsi="Times" w:cs="Times"/>
          <w:lang w:eastAsia="zh-CN"/>
        </w:rPr>
        <w:t xml:space="preserve">further study sub-channel indexing and resource indication </w:t>
      </w:r>
    </w:p>
    <w:p w14:paraId="6D0C41D9" w14:textId="77777777" w:rsidR="009D4BAE" w:rsidRPr="00C36A4B" w:rsidRDefault="009D4BAE" w:rsidP="009D4BAE">
      <w:pPr>
        <w:numPr>
          <w:ilvl w:val="0"/>
          <w:numId w:val="97"/>
        </w:numPr>
        <w:spacing w:after="0" w:line="240" w:lineRule="auto"/>
        <w:rPr>
          <w:rFonts w:ascii="Times" w:hAnsi="Times" w:cs="Times"/>
          <w:lang w:eastAsia="zh-CN"/>
        </w:rPr>
      </w:pPr>
      <w:r w:rsidRPr="00C36A4B">
        <w:rPr>
          <w:rFonts w:ascii="Times" w:eastAsia="Times New Roman" w:hAnsi="Times" w:cs="Times"/>
          <w:lang w:eastAsia="zh-CN"/>
        </w:rPr>
        <w:t>FFS: whether any enhancement needed on R16 NR SL TRIV/FRIV if new feature is introduced in SL-U, e.g., multi-slot consecutive transmission</w:t>
      </w:r>
    </w:p>
    <w:p w14:paraId="1395125E" w14:textId="55875707" w:rsidR="00B668A9" w:rsidRPr="00C36A4B" w:rsidRDefault="00B668A9" w:rsidP="00C36A4B">
      <w:pPr>
        <w:spacing w:before="120"/>
        <w:contextualSpacing/>
        <w:jc w:val="both"/>
        <w:rPr>
          <w:rFonts w:ascii="Times New Roman" w:hAnsi="Times New Roman" w:cs="Times New Roman"/>
          <w:b/>
          <w:bCs/>
        </w:rPr>
      </w:pPr>
    </w:p>
    <w:sectPr w:rsidR="00B668A9" w:rsidRPr="00C36A4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B08B" w14:textId="77777777" w:rsidR="00FC2E9C" w:rsidRDefault="00FC2E9C">
      <w:r>
        <w:separator/>
      </w:r>
    </w:p>
  </w:endnote>
  <w:endnote w:type="continuationSeparator" w:id="0">
    <w:p w14:paraId="00AB605A" w14:textId="77777777" w:rsidR="00FC2E9C" w:rsidRDefault="00FC2E9C">
      <w:r>
        <w:continuationSeparator/>
      </w:r>
    </w:p>
  </w:endnote>
  <w:endnote w:type="continuationNotice" w:id="1">
    <w:p w14:paraId="00455AC5" w14:textId="77777777" w:rsidR="00FC2E9C" w:rsidRDefault="00FC2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E2F4" w14:textId="77777777" w:rsidR="00FC2E9C" w:rsidRDefault="00FC2E9C">
      <w:r>
        <w:separator/>
      </w:r>
    </w:p>
  </w:footnote>
  <w:footnote w:type="continuationSeparator" w:id="0">
    <w:p w14:paraId="711A0CED" w14:textId="77777777" w:rsidR="00FC2E9C" w:rsidRDefault="00FC2E9C">
      <w:r>
        <w:continuationSeparator/>
      </w:r>
    </w:p>
  </w:footnote>
  <w:footnote w:type="continuationNotice" w:id="1">
    <w:p w14:paraId="282A638E" w14:textId="77777777" w:rsidR="00FC2E9C" w:rsidRDefault="00FC2E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56A81"/>
    <w:multiLevelType w:val="hybridMultilevel"/>
    <w:tmpl w:val="2B78E2E2"/>
    <w:lvl w:ilvl="0" w:tplc="6194F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7"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8"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404DEA"/>
    <w:multiLevelType w:val="hybridMultilevel"/>
    <w:tmpl w:val="0424388C"/>
    <w:lvl w:ilvl="0" w:tplc="F934E47E">
      <w:start w:val="4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1"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4"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4"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2"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8"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9"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2"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0"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2"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98721189">
    <w:abstractNumId w:val="2"/>
  </w:num>
  <w:num w:numId="2" w16cid:durableId="313219271">
    <w:abstractNumId w:val="56"/>
  </w:num>
  <w:num w:numId="3" w16cid:durableId="527109688">
    <w:abstractNumId w:val="39"/>
  </w:num>
  <w:num w:numId="4" w16cid:durableId="1171221421">
    <w:abstractNumId w:val="41"/>
  </w:num>
  <w:num w:numId="5" w16cid:durableId="1534341747">
    <w:abstractNumId w:val="29"/>
  </w:num>
  <w:num w:numId="6" w16cid:durableId="901671043">
    <w:abstractNumId w:val="45"/>
  </w:num>
  <w:num w:numId="7" w16cid:durableId="1849980992">
    <w:abstractNumId w:val="65"/>
  </w:num>
  <w:num w:numId="8" w16cid:durableId="348677514">
    <w:abstractNumId w:val="30"/>
  </w:num>
  <w:num w:numId="9" w16cid:durableId="398672990">
    <w:abstractNumId w:val="83"/>
  </w:num>
  <w:num w:numId="10" w16cid:durableId="869494163">
    <w:abstractNumId w:val="32"/>
  </w:num>
  <w:num w:numId="11" w16cid:durableId="455442133">
    <w:abstractNumId w:val="44"/>
  </w:num>
  <w:num w:numId="12" w16cid:durableId="874775377">
    <w:abstractNumId w:val="57"/>
  </w:num>
  <w:num w:numId="13" w16cid:durableId="2118214332">
    <w:abstractNumId w:val="16"/>
  </w:num>
  <w:num w:numId="14" w16cid:durableId="1588808250">
    <w:abstractNumId w:val="68"/>
  </w:num>
  <w:num w:numId="15" w16cid:durableId="1824159407">
    <w:abstractNumId w:val="61"/>
  </w:num>
  <w:num w:numId="16" w16cid:durableId="977304589">
    <w:abstractNumId w:val="59"/>
  </w:num>
  <w:num w:numId="17" w16cid:durableId="62071537">
    <w:abstractNumId w:val="37"/>
  </w:num>
  <w:num w:numId="18" w16cid:durableId="767501622">
    <w:abstractNumId w:val="4"/>
  </w:num>
  <w:num w:numId="19" w16cid:durableId="2122331560">
    <w:abstractNumId w:val="31"/>
  </w:num>
  <w:num w:numId="20" w16cid:durableId="328212456">
    <w:abstractNumId w:val="74"/>
  </w:num>
  <w:num w:numId="21" w16cid:durableId="1560242366">
    <w:abstractNumId w:val="47"/>
  </w:num>
  <w:num w:numId="22" w16cid:durableId="792602841">
    <w:abstractNumId w:val="13"/>
  </w:num>
  <w:num w:numId="23" w16cid:durableId="1410154217">
    <w:abstractNumId w:val="53"/>
  </w:num>
  <w:num w:numId="24" w16cid:durableId="392586645">
    <w:abstractNumId w:val="42"/>
  </w:num>
  <w:num w:numId="25" w16cid:durableId="9345609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17941752">
    <w:abstractNumId w:val="57"/>
  </w:num>
  <w:num w:numId="27" w16cid:durableId="855341996">
    <w:abstractNumId w:val="15"/>
  </w:num>
  <w:num w:numId="28" w16cid:durableId="705058209">
    <w:abstractNumId w:val="50"/>
  </w:num>
  <w:num w:numId="29" w16cid:durableId="1584333528">
    <w:abstractNumId w:val="28"/>
  </w:num>
  <w:num w:numId="30" w16cid:durableId="1340347776">
    <w:abstractNumId w:val="10"/>
  </w:num>
  <w:num w:numId="31" w16cid:durableId="1578317404">
    <w:abstractNumId w:val="11"/>
  </w:num>
  <w:num w:numId="32" w16cid:durableId="2070106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3415596">
    <w:abstractNumId w:val="17"/>
  </w:num>
  <w:num w:numId="34" w16cid:durableId="633415088">
    <w:abstractNumId w:val="64"/>
  </w:num>
  <w:num w:numId="35" w16cid:durableId="1960605852">
    <w:abstractNumId w:val="9"/>
  </w:num>
  <w:num w:numId="36" w16cid:durableId="606349984">
    <w:abstractNumId w:val="21"/>
  </w:num>
  <w:num w:numId="37" w16cid:durableId="2038580539">
    <w:abstractNumId w:val="3"/>
  </w:num>
  <w:num w:numId="38" w16cid:durableId="295839571">
    <w:abstractNumId w:val="1"/>
  </w:num>
  <w:num w:numId="39" w16cid:durableId="573244820">
    <w:abstractNumId w:val="60"/>
  </w:num>
  <w:num w:numId="40" w16cid:durableId="396755663">
    <w:abstractNumId w:val="52"/>
  </w:num>
  <w:num w:numId="41" w16cid:durableId="2107842280">
    <w:abstractNumId w:val="78"/>
  </w:num>
  <w:num w:numId="42" w16cid:durableId="2022508382">
    <w:abstractNumId w:val="24"/>
  </w:num>
  <w:num w:numId="43" w16cid:durableId="72245928">
    <w:abstractNumId w:val="73"/>
  </w:num>
  <w:num w:numId="44" w16cid:durableId="47844344">
    <w:abstractNumId w:val="38"/>
  </w:num>
  <w:num w:numId="45" w16cid:durableId="683284655">
    <w:abstractNumId w:val="63"/>
  </w:num>
  <w:num w:numId="46" w16cid:durableId="149249926">
    <w:abstractNumId w:val="2"/>
  </w:num>
  <w:num w:numId="47" w16cid:durableId="1465464629">
    <w:abstractNumId w:val="2"/>
  </w:num>
  <w:num w:numId="48" w16cid:durableId="2045934158">
    <w:abstractNumId w:val="2"/>
  </w:num>
  <w:num w:numId="49" w16cid:durableId="651251514">
    <w:abstractNumId w:val="2"/>
  </w:num>
  <w:num w:numId="50" w16cid:durableId="401366285">
    <w:abstractNumId w:val="2"/>
  </w:num>
  <w:num w:numId="51" w16cid:durableId="297733453">
    <w:abstractNumId w:val="2"/>
  </w:num>
  <w:num w:numId="52" w16cid:durableId="1345476020">
    <w:abstractNumId w:val="2"/>
  </w:num>
  <w:num w:numId="53" w16cid:durableId="108282107">
    <w:abstractNumId w:val="2"/>
  </w:num>
  <w:num w:numId="54" w16cid:durableId="2059939350">
    <w:abstractNumId w:val="2"/>
  </w:num>
  <w:num w:numId="55" w16cid:durableId="14115925">
    <w:abstractNumId w:val="2"/>
  </w:num>
  <w:num w:numId="56" w16cid:durableId="1514152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55912858">
    <w:abstractNumId w:val="2"/>
  </w:num>
  <w:num w:numId="58" w16cid:durableId="1818918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05706644">
    <w:abstractNumId w:val="2"/>
  </w:num>
  <w:num w:numId="60" w16cid:durableId="1985812345">
    <w:abstractNumId w:val="51"/>
  </w:num>
  <w:num w:numId="61" w16cid:durableId="1969385586">
    <w:abstractNumId w:val="70"/>
  </w:num>
  <w:num w:numId="62" w16cid:durableId="1378705122">
    <w:abstractNumId w:val="55"/>
  </w:num>
  <w:num w:numId="63" w16cid:durableId="1931769942">
    <w:abstractNumId w:val="76"/>
  </w:num>
  <w:num w:numId="64" w16cid:durableId="650602845">
    <w:abstractNumId w:val="77"/>
  </w:num>
  <w:num w:numId="65" w16cid:durableId="1506897525">
    <w:abstractNumId w:val="49"/>
  </w:num>
  <w:num w:numId="66" w16cid:durableId="634405723">
    <w:abstractNumId w:val="34"/>
  </w:num>
  <w:num w:numId="67" w16cid:durableId="1066683732">
    <w:abstractNumId w:val="75"/>
  </w:num>
  <w:num w:numId="68" w16cid:durableId="1932813078">
    <w:abstractNumId w:val="71"/>
  </w:num>
  <w:num w:numId="69" w16cid:durableId="1393000178">
    <w:abstractNumId w:val="79"/>
  </w:num>
  <w:num w:numId="70" w16cid:durableId="2036536565">
    <w:abstractNumId w:val="81"/>
  </w:num>
  <w:num w:numId="71" w16cid:durableId="528907793">
    <w:abstractNumId w:val="43"/>
  </w:num>
  <w:num w:numId="72" w16cid:durableId="453209156">
    <w:abstractNumId w:val="72"/>
  </w:num>
  <w:num w:numId="73" w16cid:durableId="963265599">
    <w:abstractNumId w:val="57"/>
  </w:num>
  <w:num w:numId="74" w16cid:durableId="1764376361">
    <w:abstractNumId w:val="33"/>
  </w:num>
  <w:num w:numId="75" w16cid:durableId="1877044159">
    <w:abstractNumId w:val="62"/>
  </w:num>
  <w:num w:numId="76" w16cid:durableId="944995837">
    <w:abstractNumId w:val="58"/>
  </w:num>
  <w:num w:numId="77" w16cid:durableId="1069963457">
    <w:abstractNumId w:val="12"/>
  </w:num>
  <w:num w:numId="78" w16cid:durableId="464978727">
    <w:abstractNumId w:val="82"/>
  </w:num>
  <w:num w:numId="79" w16cid:durableId="473765647">
    <w:abstractNumId w:val="66"/>
  </w:num>
  <w:num w:numId="80" w16cid:durableId="2140758097">
    <w:abstractNumId w:val="48"/>
  </w:num>
  <w:num w:numId="81" w16cid:durableId="823933594">
    <w:abstractNumId w:val="22"/>
  </w:num>
  <w:num w:numId="82" w16cid:durableId="1437169839">
    <w:abstractNumId w:val="23"/>
  </w:num>
  <w:num w:numId="83" w16cid:durableId="383217333">
    <w:abstractNumId w:val="80"/>
  </w:num>
  <w:num w:numId="84" w16cid:durableId="1255280037">
    <w:abstractNumId w:val="14"/>
  </w:num>
  <w:num w:numId="85" w16cid:durableId="1324815560">
    <w:abstractNumId w:val="84"/>
  </w:num>
  <w:num w:numId="86" w16cid:durableId="1049257090">
    <w:abstractNumId w:val="35"/>
  </w:num>
  <w:num w:numId="87" w16cid:durableId="895776826">
    <w:abstractNumId w:val="25"/>
  </w:num>
  <w:num w:numId="88" w16cid:durableId="920408533">
    <w:abstractNumId w:val="20"/>
  </w:num>
  <w:num w:numId="89" w16cid:durableId="704719804">
    <w:abstractNumId w:val="67"/>
  </w:num>
  <w:num w:numId="90" w16cid:durableId="547298888">
    <w:abstractNumId w:val="5"/>
  </w:num>
  <w:num w:numId="91" w16cid:durableId="204870892">
    <w:abstractNumId w:val="36"/>
  </w:num>
  <w:num w:numId="92" w16cid:durableId="1229656750">
    <w:abstractNumId w:val="69"/>
  </w:num>
  <w:num w:numId="93" w16cid:durableId="1299645060">
    <w:abstractNumId w:val="46"/>
  </w:num>
  <w:num w:numId="94" w16cid:durableId="1977560840">
    <w:abstractNumId w:val="54"/>
  </w:num>
  <w:num w:numId="95" w16cid:durableId="867180274">
    <w:abstractNumId w:val="26"/>
  </w:num>
  <w:num w:numId="96" w16cid:durableId="1606038074">
    <w:abstractNumId w:val="18"/>
  </w:num>
  <w:num w:numId="97" w16cid:durableId="892935126">
    <w:abstractNumId w:val="40"/>
  </w:num>
  <w:num w:numId="98" w16cid:durableId="1157382928">
    <w:abstractNumId w:val="8"/>
  </w:num>
  <w:num w:numId="99" w16cid:durableId="1521315982">
    <w:abstractNumId w:val="27"/>
  </w:num>
  <w:num w:numId="100" w16cid:durableId="439422486">
    <w:abstractNumId w:val="19"/>
  </w:num>
  <w:num w:numId="101" w16cid:durableId="1743596613">
    <w:abstractNumId w:val="6"/>
  </w:num>
  <w:num w:numId="102" w16cid:durableId="1426077935">
    <w:abstractNumId w:val="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543"/>
    <w:rsid w:val="00000633"/>
    <w:rsid w:val="000006E1"/>
    <w:rsid w:val="0000085C"/>
    <w:rsid w:val="00000EE0"/>
    <w:rsid w:val="00000F0C"/>
    <w:rsid w:val="00000FDE"/>
    <w:rsid w:val="00000FFC"/>
    <w:rsid w:val="00001645"/>
    <w:rsid w:val="0000168C"/>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4FAB"/>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2F08"/>
    <w:rsid w:val="00033351"/>
    <w:rsid w:val="0003410A"/>
    <w:rsid w:val="000341AD"/>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3BDA"/>
    <w:rsid w:val="00083BE4"/>
    <w:rsid w:val="000840B3"/>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448"/>
    <w:rsid w:val="00125B92"/>
    <w:rsid w:val="00125D8C"/>
    <w:rsid w:val="00125FDB"/>
    <w:rsid w:val="0012619C"/>
    <w:rsid w:val="0012628E"/>
    <w:rsid w:val="00126305"/>
    <w:rsid w:val="0012637D"/>
    <w:rsid w:val="00126967"/>
    <w:rsid w:val="00126B4A"/>
    <w:rsid w:val="00127757"/>
    <w:rsid w:val="00127931"/>
    <w:rsid w:val="00127D88"/>
    <w:rsid w:val="00127F88"/>
    <w:rsid w:val="00130C7B"/>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2CA8"/>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57"/>
    <w:rsid w:val="00211269"/>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DC"/>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70FC"/>
    <w:rsid w:val="00287136"/>
    <w:rsid w:val="002871CF"/>
    <w:rsid w:val="0028720B"/>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536"/>
    <w:rsid w:val="002B1642"/>
    <w:rsid w:val="002B16BC"/>
    <w:rsid w:val="002B1834"/>
    <w:rsid w:val="002B24D6"/>
    <w:rsid w:val="002B2531"/>
    <w:rsid w:val="002B2C00"/>
    <w:rsid w:val="002B2D75"/>
    <w:rsid w:val="002B36E3"/>
    <w:rsid w:val="002B3A7C"/>
    <w:rsid w:val="002B3B0D"/>
    <w:rsid w:val="002B3C6E"/>
    <w:rsid w:val="002B3FE9"/>
    <w:rsid w:val="002B461C"/>
    <w:rsid w:val="002B47DE"/>
    <w:rsid w:val="002B493D"/>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4135"/>
    <w:rsid w:val="002D4147"/>
    <w:rsid w:val="002D4863"/>
    <w:rsid w:val="002D4ABC"/>
    <w:rsid w:val="002D4EDD"/>
    <w:rsid w:val="002D5255"/>
    <w:rsid w:val="002D557D"/>
    <w:rsid w:val="002D5582"/>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771"/>
    <w:rsid w:val="002F2F73"/>
    <w:rsid w:val="002F3044"/>
    <w:rsid w:val="002F32E8"/>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AA1"/>
    <w:rsid w:val="00324D23"/>
    <w:rsid w:val="00325768"/>
    <w:rsid w:val="00325884"/>
    <w:rsid w:val="003259D3"/>
    <w:rsid w:val="00325A41"/>
    <w:rsid w:val="00325F35"/>
    <w:rsid w:val="003260A9"/>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1C6F"/>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D7F"/>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3D"/>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64A"/>
    <w:rsid w:val="00465B84"/>
    <w:rsid w:val="004661B2"/>
    <w:rsid w:val="004668E7"/>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155"/>
    <w:rsid w:val="00483577"/>
    <w:rsid w:val="0048363F"/>
    <w:rsid w:val="00483995"/>
    <w:rsid w:val="004839E7"/>
    <w:rsid w:val="00483EFF"/>
    <w:rsid w:val="004842C3"/>
    <w:rsid w:val="00484787"/>
    <w:rsid w:val="0048509A"/>
    <w:rsid w:val="004853C0"/>
    <w:rsid w:val="004855BE"/>
    <w:rsid w:val="004856B9"/>
    <w:rsid w:val="0048579F"/>
    <w:rsid w:val="00485B50"/>
    <w:rsid w:val="00485E93"/>
    <w:rsid w:val="0048634B"/>
    <w:rsid w:val="00486555"/>
    <w:rsid w:val="00486739"/>
    <w:rsid w:val="00487110"/>
    <w:rsid w:val="004872B3"/>
    <w:rsid w:val="00487362"/>
    <w:rsid w:val="00487747"/>
    <w:rsid w:val="00487CF7"/>
    <w:rsid w:val="00490025"/>
    <w:rsid w:val="004902C9"/>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A48"/>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16FC"/>
    <w:rsid w:val="004F19EB"/>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30D"/>
    <w:rsid w:val="0050533C"/>
    <w:rsid w:val="00505FEF"/>
    <w:rsid w:val="005064BF"/>
    <w:rsid w:val="005064CD"/>
    <w:rsid w:val="00506557"/>
    <w:rsid w:val="0050677A"/>
    <w:rsid w:val="00506849"/>
    <w:rsid w:val="00506D5C"/>
    <w:rsid w:val="00507194"/>
    <w:rsid w:val="00507997"/>
    <w:rsid w:val="00507A6E"/>
    <w:rsid w:val="00507A9E"/>
    <w:rsid w:val="00507D80"/>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635"/>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103"/>
    <w:rsid w:val="0054263E"/>
    <w:rsid w:val="00542735"/>
    <w:rsid w:val="00542D12"/>
    <w:rsid w:val="00542D68"/>
    <w:rsid w:val="00542EE5"/>
    <w:rsid w:val="00543205"/>
    <w:rsid w:val="005432BF"/>
    <w:rsid w:val="005439DA"/>
    <w:rsid w:val="00543B3A"/>
    <w:rsid w:val="00543E03"/>
    <w:rsid w:val="00543E1E"/>
    <w:rsid w:val="00544751"/>
    <w:rsid w:val="00544AC8"/>
    <w:rsid w:val="00544CD1"/>
    <w:rsid w:val="00545011"/>
    <w:rsid w:val="005451D6"/>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05A"/>
    <w:rsid w:val="00575221"/>
    <w:rsid w:val="005752DA"/>
    <w:rsid w:val="00575412"/>
    <w:rsid w:val="00575877"/>
    <w:rsid w:val="00575C27"/>
    <w:rsid w:val="00575FE4"/>
    <w:rsid w:val="005764C7"/>
    <w:rsid w:val="00576670"/>
    <w:rsid w:val="00576734"/>
    <w:rsid w:val="00576784"/>
    <w:rsid w:val="00576ADE"/>
    <w:rsid w:val="00576BC5"/>
    <w:rsid w:val="0057762F"/>
    <w:rsid w:val="00580707"/>
    <w:rsid w:val="005807DC"/>
    <w:rsid w:val="00580D72"/>
    <w:rsid w:val="00581326"/>
    <w:rsid w:val="0058172D"/>
    <w:rsid w:val="005817C9"/>
    <w:rsid w:val="0058196A"/>
    <w:rsid w:val="0058216A"/>
    <w:rsid w:val="005821F0"/>
    <w:rsid w:val="00582208"/>
    <w:rsid w:val="00582561"/>
    <w:rsid w:val="00582809"/>
    <w:rsid w:val="00583F52"/>
    <w:rsid w:val="00583F8C"/>
    <w:rsid w:val="00584816"/>
    <w:rsid w:val="005859F1"/>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7"/>
    <w:rsid w:val="005A47CD"/>
    <w:rsid w:val="005A4A4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2485"/>
    <w:rsid w:val="005D28DF"/>
    <w:rsid w:val="005D2A85"/>
    <w:rsid w:val="005D2AB2"/>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F0595"/>
    <w:rsid w:val="005F074E"/>
    <w:rsid w:val="005F1418"/>
    <w:rsid w:val="005F239B"/>
    <w:rsid w:val="005F2482"/>
    <w:rsid w:val="005F266D"/>
    <w:rsid w:val="005F2CB1"/>
    <w:rsid w:val="005F2D31"/>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56D"/>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B70"/>
    <w:rsid w:val="006F1DE2"/>
    <w:rsid w:val="006F24A9"/>
    <w:rsid w:val="006F2504"/>
    <w:rsid w:val="006F257A"/>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0D21"/>
    <w:rsid w:val="00701012"/>
    <w:rsid w:val="007013F1"/>
    <w:rsid w:val="00701716"/>
    <w:rsid w:val="00701A05"/>
    <w:rsid w:val="00701CC8"/>
    <w:rsid w:val="007021EE"/>
    <w:rsid w:val="00702402"/>
    <w:rsid w:val="00702734"/>
    <w:rsid w:val="007028CD"/>
    <w:rsid w:val="00703123"/>
    <w:rsid w:val="0070346E"/>
    <w:rsid w:val="00703660"/>
    <w:rsid w:val="0070382E"/>
    <w:rsid w:val="00703C83"/>
    <w:rsid w:val="00704647"/>
    <w:rsid w:val="007046BC"/>
    <w:rsid w:val="00704736"/>
    <w:rsid w:val="00704EDB"/>
    <w:rsid w:val="007054BC"/>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E6"/>
    <w:rsid w:val="00720CB6"/>
    <w:rsid w:val="00720E8D"/>
    <w:rsid w:val="00720EE3"/>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3CB"/>
    <w:rsid w:val="0075458D"/>
    <w:rsid w:val="00755437"/>
    <w:rsid w:val="00755EC7"/>
    <w:rsid w:val="00755F52"/>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030"/>
    <w:rsid w:val="007F01AA"/>
    <w:rsid w:val="007F01DB"/>
    <w:rsid w:val="007F01E6"/>
    <w:rsid w:val="007F090E"/>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446"/>
    <w:rsid w:val="0084145E"/>
    <w:rsid w:val="008416D9"/>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52"/>
    <w:rsid w:val="00875CD7"/>
    <w:rsid w:val="00876052"/>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5"/>
    <w:rsid w:val="00891352"/>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189"/>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6F96"/>
    <w:rsid w:val="008C712B"/>
    <w:rsid w:val="008C7573"/>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2A25"/>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39D"/>
    <w:rsid w:val="0095092C"/>
    <w:rsid w:val="0095099B"/>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E2D"/>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430"/>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49"/>
    <w:rsid w:val="009D378A"/>
    <w:rsid w:val="009D41C1"/>
    <w:rsid w:val="009D443F"/>
    <w:rsid w:val="009D492B"/>
    <w:rsid w:val="009D4BAE"/>
    <w:rsid w:val="009D4D49"/>
    <w:rsid w:val="009D4F5A"/>
    <w:rsid w:val="009D4FF0"/>
    <w:rsid w:val="009D5262"/>
    <w:rsid w:val="009D5B88"/>
    <w:rsid w:val="009D5BB6"/>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A9E"/>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77A"/>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4F2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4EE2"/>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469"/>
    <w:rsid w:val="00AB655E"/>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DA1"/>
    <w:rsid w:val="00AC4F4E"/>
    <w:rsid w:val="00AC5199"/>
    <w:rsid w:val="00AC5569"/>
    <w:rsid w:val="00AC5A10"/>
    <w:rsid w:val="00AC5B90"/>
    <w:rsid w:val="00AC61E8"/>
    <w:rsid w:val="00AC630A"/>
    <w:rsid w:val="00AC6962"/>
    <w:rsid w:val="00AC6ADD"/>
    <w:rsid w:val="00AC73E7"/>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B001C0"/>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1B"/>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16B"/>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83D"/>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703C"/>
    <w:rsid w:val="00BB75B2"/>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7162"/>
    <w:rsid w:val="00BD735A"/>
    <w:rsid w:val="00BD7BFC"/>
    <w:rsid w:val="00BD7DE3"/>
    <w:rsid w:val="00BE0211"/>
    <w:rsid w:val="00BE079A"/>
    <w:rsid w:val="00BE09C4"/>
    <w:rsid w:val="00BE0A88"/>
    <w:rsid w:val="00BE0E66"/>
    <w:rsid w:val="00BE10F4"/>
    <w:rsid w:val="00BE1133"/>
    <w:rsid w:val="00BE1234"/>
    <w:rsid w:val="00BE1385"/>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B0"/>
    <w:rsid w:val="00C109BC"/>
    <w:rsid w:val="00C10CF2"/>
    <w:rsid w:val="00C11103"/>
    <w:rsid w:val="00C112C5"/>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95D"/>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6A4B"/>
    <w:rsid w:val="00C3719D"/>
    <w:rsid w:val="00C375B4"/>
    <w:rsid w:val="00C37BA5"/>
    <w:rsid w:val="00C37BC7"/>
    <w:rsid w:val="00C40175"/>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2F64"/>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0DD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793"/>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0B"/>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53D"/>
    <w:rsid w:val="00CF3750"/>
    <w:rsid w:val="00CF38EF"/>
    <w:rsid w:val="00CF3B1F"/>
    <w:rsid w:val="00CF3BF6"/>
    <w:rsid w:val="00CF3C36"/>
    <w:rsid w:val="00CF4186"/>
    <w:rsid w:val="00CF4B78"/>
    <w:rsid w:val="00CF508A"/>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209"/>
    <w:rsid w:val="00D16579"/>
    <w:rsid w:val="00D16B9D"/>
    <w:rsid w:val="00D16FED"/>
    <w:rsid w:val="00D1730E"/>
    <w:rsid w:val="00D17443"/>
    <w:rsid w:val="00D203EC"/>
    <w:rsid w:val="00D20A27"/>
    <w:rsid w:val="00D20C89"/>
    <w:rsid w:val="00D20F45"/>
    <w:rsid w:val="00D212E2"/>
    <w:rsid w:val="00D21443"/>
    <w:rsid w:val="00D21633"/>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B82"/>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C78"/>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B75"/>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1B8"/>
    <w:rsid w:val="00EC34A8"/>
    <w:rsid w:val="00EC3880"/>
    <w:rsid w:val="00EC39C8"/>
    <w:rsid w:val="00EC3BD0"/>
    <w:rsid w:val="00EC3D1F"/>
    <w:rsid w:val="00EC3D99"/>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57D"/>
    <w:rsid w:val="00EE1F19"/>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936"/>
    <w:rsid w:val="00F17C46"/>
    <w:rsid w:val="00F20614"/>
    <w:rsid w:val="00F2064C"/>
    <w:rsid w:val="00F209B7"/>
    <w:rsid w:val="00F20A3D"/>
    <w:rsid w:val="00F21135"/>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AD"/>
    <w:rsid w:val="00F27994"/>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3A3D"/>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308F"/>
    <w:rsid w:val="00F434C6"/>
    <w:rsid w:val="00F43D4A"/>
    <w:rsid w:val="00F43D6D"/>
    <w:rsid w:val="00F43D84"/>
    <w:rsid w:val="00F43F65"/>
    <w:rsid w:val="00F442FC"/>
    <w:rsid w:val="00F4448A"/>
    <w:rsid w:val="00F445C5"/>
    <w:rsid w:val="00F44610"/>
    <w:rsid w:val="00F44720"/>
    <w:rsid w:val="00F4495E"/>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88"/>
    <w:rsid w:val="00F804BE"/>
    <w:rsid w:val="00F80F50"/>
    <w:rsid w:val="00F817CE"/>
    <w:rsid w:val="00F81DA0"/>
    <w:rsid w:val="00F822D6"/>
    <w:rsid w:val="00F829E7"/>
    <w:rsid w:val="00F82D94"/>
    <w:rsid w:val="00F82FBC"/>
    <w:rsid w:val="00F8345A"/>
    <w:rsid w:val="00F836C2"/>
    <w:rsid w:val="00F838AE"/>
    <w:rsid w:val="00F83AE4"/>
    <w:rsid w:val="00F8456C"/>
    <w:rsid w:val="00F847DF"/>
    <w:rsid w:val="00F850D3"/>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378A"/>
    <w:rsid w:val="00F93AA9"/>
    <w:rsid w:val="00F94161"/>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5D6"/>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A4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36A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6A4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e32f50e1-6846-4d7d-ad60-ccd6877e6c5e"/>
    <ds:schemaRef ds:uri="http://purl.org/dc/terms/"/>
    <ds:schemaRef ds:uri="http://schemas.microsoft.com/sharepoint/v4"/>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5a888943-97ca-4c93-b605-714bb5e9e285"/>
    <ds:schemaRef ds:uri="http://www.w3.org/XML/1998/namespace"/>
    <ds:schemaRef ds:uri="http://purl.org/dc/dcmitype/"/>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5807</Words>
  <Characters>29821</Characters>
  <Application>Microsoft Office Word</Application>
  <DocSecurity>0</DocSecurity>
  <Lines>248</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2022-09-30T14:22:00Z</dcterms:created>
  <dcterms:modified xsi:type="dcterms:W3CDTF">2022-09-30T16:27:00Z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